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5" w:type="dxa"/>
        <w:tblInd w:w="108" w:type="dxa"/>
        <w:tblLayout w:type="fixed"/>
        <w:tblLook w:val="0000"/>
      </w:tblPr>
      <w:tblGrid>
        <w:gridCol w:w="2835"/>
        <w:gridCol w:w="1701"/>
        <w:gridCol w:w="2844"/>
        <w:gridCol w:w="1985"/>
      </w:tblGrid>
      <w:tr w:rsidR="003B0B0D">
        <w:tblPrEx>
          <w:tblCellMar>
            <w:top w:w="0" w:type="dxa"/>
            <w:bottom w:w="0" w:type="dxa"/>
          </w:tblCellMar>
        </w:tblPrEx>
        <w:tc>
          <w:tcPr>
            <w:tcW w:w="9365" w:type="dxa"/>
            <w:gridSpan w:val="4"/>
          </w:tcPr>
          <w:p w:rsidR="003B0B0D" w:rsidRDefault="006469D0" w:rsidP="00AF567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2925" cy="676275"/>
                  <wp:effectExtent l="19050" t="0" r="9525" b="0"/>
                  <wp:docPr id="1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B0D" w:rsidRDefault="003B0B0D" w:rsidP="00AF5670">
            <w:pPr>
              <w:pStyle w:val="1"/>
              <w:spacing w:after="200"/>
              <w:jc w:val="center"/>
              <w:rPr>
                <w:spacing w:val="94"/>
                <w:sz w:val="32"/>
              </w:rPr>
            </w:pPr>
            <w:r>
              <w:rPr>
                <w:spacing w:val="94"/>
                <w:sz w:val="32"/>
              </w:rPr>
              <w:t>ДУМА ДАЛЬНЕРЕЧЕНСКОГО</w:t>
            </w:r>
          </w:p>
          <w:p w:rsidR="003B0B0D" w:rsidRDefault="003B0B0D" w:rsidP="00AF5670">
            <w:pPr>
              <w:pStyle w:val="1"/>
              <w:jc w:val="center"/>
              <w:rPr>
                <w:spacing w:val="94"/>
                <w:sz w:val="32"/>
              </w:rPr>
            </w:pPr>
            <w:r>
              <w:rPr>
                <w:spacing w:val="94"/>
                <w:sz w:val="32"/>
              </w:rPr>
              <w:t>ГОРОДСКОГО ОКРУГА</w:t>
            </w:r>
          </w:p>
          <w:p w:rsidR="003B0B0D" w:rsidRDefault="003B0B0D" w:rsidP="00AF5670">
            <w:pPr>
              <w:pStyle w:val="1"/>
              <w:jc w:val="center"/>
              <w:rPr>
                <w:spacing w:val="70"/>
                <w:sz w:val="32"/>
              </w:rPr>
            </w:pPr>
          </w:p>
          <w:p w:rsidR="003B0B0D" w:rsidRPr="00421836" w:rsidRDefault="003B0B0D" w:rsidP="00AF5670">
            <w:pPr>
              <w:pStyle w:val="1"/>
              <w:jc w:val="center"/>
              <w:rPr>
                <w:b/>
                <w:spacing w:val="70"/>
                <w:sz w:val="32"/>
              </w:rPr>
            </w:pPr>
            <w:r w:rsidRPr="00421836">
              <w:rPr>
                <w:b/>
                <w:spacing w:val="70"/>
                <w:sz w:val="32"/>
              </w:rPr>
              <w:t>РЕШЕНИЕ</w:t>
            </w:r>
          </w:p>
          <w:p w:rsidR="003B0B0D" w:rsidRPr="001A0D85" w:rsidRDefault="003B0B0D" w:rsidP="00AF5670"/>
        </w:tc>
      </w:tr>
      <w:tr w:rsidR="003B0B0D" w:rsidRPr="002B0E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</w:tcPr>
          <w:p w:rsidR="003B0B0D" w:rsidRPr="002E1D1F" w:rsidRDefault="00133095" w:rsidP="0042183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«11</w:t>
            </w:r>
            <w:r w:rsidR="00421836">
              <w:rPr>
                <w:sz w:val="28"/>
                <w:szCs w:val="28"/>
              </w:rPr>
              <w:t xml:space="preserve">» марта </w:t>
            </w:r>
            <w:r w:rsidR="00CA5FA7">
              <w:rPr>
                <w:sz w:val="28"/>
                <w:szCs w:val="28"/>
              </w:rPr>
              <w:t>201</w:t>
            </w:r>
            <w:r w:rsidR="00A2713D">
              <w:rPr>
                <w:sz w:val="28"/>
                <w:szCs w:val="28"/>
              </w:rPr>
              <w:t>6</w:t>
            </w:r>
            <w:r w:rsidR="00CA5FA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gridSpan w:val="2"/>
          </w:tcPr>
          <w:p w:rsidR="003B0B0D" w:rsidRPr="002B0EEE" w:rsidRDefault="00CA5FA7" w:rsidP="00CA5FA7">
            <w:pPr>
              <w:tabs>
                <w:tab w:val="left" w:pos="870"/>
              </w:tabs>
              <w:ind w:right="2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1985" w:type="dxa"/>
          </w:tcPr>
          <w:p w:rsidR="003B0B0D" w:rsidRPr="002B0EEE" w:rsidRDefault="00483678" w:rsidP="0028126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33095">
              <w:rPr>
                <w:sz w:val="28"/>
                <w:szCs w:val="28"/>
              </w:rPr>
              <w:t>1</w:t>
            </w:r>
            <w:r w:rsidR="00A17E02">
              <w:rPr>
                <w:sz w:val="28"/>
                <w:szCs w:val="28"/>
              </w:rPr>
              <w:t>3</w:t>
            </w:r>
          </w:p>
        </w:tc>
      </w:tr>
      <w:tr w:rsidR="003B0B0D">
        <w:tblPrEx>
          <w:tblCellMar>
            <w:top w:w="0" w:type="dxa"/>
            <w:bottom w:w="0" w:type="dxa"/>
          </w:tblCellMar>
        </w:tblPrEx>
        <w:trPr>
          <w:gridAfter w:val="2"/>
          <w:wAfter w:w="4829" w:type="dxa"/>
        </w:trPr>
        <w:tc>
          <w:tcPr>
            <w:tcW w:w="4536" w:type="dxa"/>
            <w:gridSpan w:val="2"/>
          </w:tcPr>
          <w:p w:rsidR="003B0B0D" w:rsidRDefault="003B0B0D" w:rsidP="00AF5670">
            <w:pPr>
              <w:jc w:val="both"/>
              <w:rPr>
                <w:sz w:val="24"/>
              </w:rPr>
            </w:pPr>
          </w:p>
        </w:tc>
      </w:tr>
      <w:tr w:rsidR="003B0B0D" w:rsidRPr="0080730E">
        <w:tblPrEx>
          <w:tblCellMar>
            <w:top w:w="0" w:type="dxa"/>
            <w:bottom w:w="0" w:type="dxa"/>
          </w:tblCellMar>
        </w:tblPrEx>
        <w:trPr>
          <w:gridAfter w:val="2"/>
          <w:wAfter w:w="4829" w:type="dxa"/>
        </w:trPr>
        <w:tc>
          <w:tcPr>
            <w:tcW w:w="4536" w:type="dxa"/>
            <w:gridSpan w:val="2"/>
          </w:tcPr>
          <w:p w:rsidR="003B0B0D" w:rsidRPr="0080730E" w:rsidRDefault="003B0B0D" w:rsidP="00AF5670">
            <w:pPr>
              <w:jc w:val="both"/>
              <w:rPr>
                <w:sz w:val="28"/>
                <w:szCs w:val="28"/>
              </w:rPr>
            </w:pPr>
            <w:r w:rsidRPr="00ED18A0">
              <w:rPr>
                <w:sz w:val="28"/>
                <w:szCs w:val="28"/>
              </w:rPr>
              <w:t>О внесении изменений в решение Думы</w:t>
            </w:r>
            <w:r>
              <w:rPr>
                <w:sz w:val="28"/>
                <w:szCs w:val="28"/>
              </w:rPr>
              <w:t xml:space="preserve"> </w:t>
            </w:r>
            <w:r w:rsidRPr="00ED18A0">
              <w:rPr>
                <w:sz w:val="28"/>
                <w:szCs w:val="28"/>
              </w:rPr>
              <w:t xml:space="preserve">Дальнереченского городского округа  от </w:t>
            </w:r>
            <w:r>
              <w:rPr>
                <w:sz w:val="28"/>
                <w:szCs w:val="28"/>
              </w:rPr>
              <w:t>27.10.2009</w:t>
            </w:r>
            <w:r w:rsidRPr="00ED18A0">
              <w:rPr>
                <w:sz w:val="28"/>
                <w:szCs w:val="28"/>
              </w:rPr>
              <w:t xml:space="preserve"> года № 1</w:t>
            </w:r>
            <w:r>
              <w:rPr>
                <w:sz w:val="28"/>
                <w:szCs w:val="28"/>
              </w:rPr>
              <w:t xml:space="preserve">28 </w:t>
            </w:r>
            <w:r w:rsidRPr="00ED18A0">
              <w:rPr>
                <w:sz w:val="28"/>
                <w:szCs w:val="28"/>
              </w:rPr>
              <w:t xml:space="preserve"> «О</w:t>
            </w:r>
            <w:r>
              <w:rPr>
                <w:sz w:val="28"/>
                <w:szCs w:val="28"/>
              </w:rPr>
              <w:t xml:space="preserve"> земельном налоге на территории Дальнереченского городского округа </w:t>
            </w:r>
            <w:r w:rsidRPr="00ED18A0">
              <w:rPr>
                <w:sz w:val="28"/>
                <w:szCs w:val="28"/>
              </w:rPr>
              <w:t>»</w:t>
            </w:r>
          </w:p>
        </w:tc>
      </w:tr>
    </w:tbl>
    <w:p w:rsidR="003B0B0D" w:rsidRDefault="003B0B0D" w:rsidP="003B0B0D">
      <w:pPr>
        <w:rPr>
          <w:sz w:val="28"/>
          <w:szCs w:val="28"/>
        </w:rPr>
      </w:pPr>
    </w:p>
    <w:p w:rsidR="003B0B0D" w:rsidRPr="00ED18A0" w:rsidRDefault="003B0B0D" w:rsidP="003B0B0D">
      <w:pPr>
        <w:rPr>
          <w:sz w:val="28"/>
          <w:szCs w:val="28"/>
        </w:rPr>
      </w:pPr>
    </w:p>
    <w:p w:rsidR="008C151E" w:rsidRPr="00ED18A0" w:rsidRDefault="003B0B0D" w:rsidP="008C151E">
      <w:pPr>
        <w:jc w:val="both"/>
        <w:rPr>
          <w:sz w:val="28"/>
          <w:szCs w:val="28"/>
        </w:rPr>
      </w:pPr>
      <w:r w:rsidRPr="00ED18A0">
        <w:rPr>
          <w:sz w:val="28"/>
          <w:szCs w:val="28"/>
        </w:rPr>
        <w:t xml:space="preserve">          В соответствии с </w:t>
      </w:r>
      <w:r w:rsidR="0061165C">
        <w:rPr>
          <w:sz w:val="28"/>
          <w:szCs w:val="28"/>
        </w:rPr>
        <w:t xml:space="preserve">Налоговым </w:t>
      </w:r>
      <w:r w:rsidRPr="00ED18A0">
        <w:rPr>
          <w:sz w:val="28"/>
          <w:szCs w:val="28"/>
        </w:rPr>
        <w:t>кодексом РФ, Федеральным</w:t>
      </w:r>
      <w:r w:rsidR="00403CFA">
        <w:rPr>
          <w:sz w:val="28"/>
          <w:szCs w:val="28"/>
        </w:rPr>
        <w:t>и</w:t>
      </w:r>
      <w:r w:rsidRPr="00ED18A0">
        <w:rPr>
          <w:sz w:val="28"/>
          <w:szCs w:val="28"/>
        </w:rPr>
        <w:t xml:space="preserve"> Закон</w:t>
      </w:r>
      <w:r w:rsidR="00403CFA">
        <w:rPr>
          <w:sz w:val="28"/>
          <w:szCs w:val="28"/>
        </w:rPr>
        <w:t>ами:</w:t>
      </w:r>
      <w:r w:rsidRPr="00ED18A0">
        <w:rPr>
          <w:sz w:val="28"/>
          <w:szCs w:val="28"/>
        </w:rPr>
        <w:t xml:space="preserve"> от 06</w:t>
      </w:r>
      <w:r w:rsidR="00403CFA">
        <w:rPr>
          <w:sz w:val="28"/>
          <w:szCs w:val="28"/>
        </w:rPr>
        <w:t>.10.</w:t>
      </w:r>
      <w:r w:rsidRPr="00ED18A0">
        <w:rPr>
          <w:sz w:val="28"/>
          <w:szCs w:val="28"/>
        </w:rPr>
        <w:t xml:space="preserve">2003г. № 131-ФЗ «Об общих принципах  организации местного самоуправления в Российской Федерации», </w:t>
      </w:r>
      <w:r w:rsidR="00A72445">
        <w:rPr>
          <w:sz w:val="28"/>
          <w:szCs w:val="28"/>
        </w:rPr>
        <w:t xml:space="preserve">от </w:t>
      </w:r>
      <w:r w:rsidR="0044323E">
        <w:rPr>
          <w:sz w:val="28"/>
          <w:szCs w:val="28"/>
        </w:rPr>
        <w:t>04</w:t>
      </w:r>
      <w:r w:rsidR="00403CFA">
        <w:rPr>
          <w:sz w:val="28"/>
          <w:szCs w:val="28"/>
        </w:rPr>
        <w:t>.11.</w:t>
      </w:r>
      <w:r w:rsidR="0044323E">
        <w:rPr>
          <w:sz w:val="28"/>
          <w:szCs w:val="28"/>
        </w:rPr>
        <w:t>2014</w:t>
      </w:r>
      <w:r w:rsidR="00A72445">
        <w:rPr>
          <w:sz w:val="28"/>
          <w:szCs w:val="28"/>
        </w:rPr>
        <w:t>г. № 3</w:t>
      </w:r>
      <w:r w:rsidR="0044323E">
        <w:rPr>
          <w:sz w:val="28"/>
          <w:szCs w:val="28"/>
        </w:rPr>
        <w:t>47</w:t>
      </w:r>
      <w:r w:rsidR="00A72445">
        <w:rPr>
          <w:sz w:val="28"/>
          <w:szCs w:val="28"/>
        </w:rPr>
        <w:t xml:space="preserve">-ФЗ «О внесении изменений в </w:t>
      </w:r>
      <w:r w:rsidR="0044323E">
        <w:rPr>
          <w:sz w:val="28"/>
          <w:szCs w:val="28"/>
        </w:rPr>
        <w:t xml:space="preserve">части первую и вторую Налогового кодекса </w:t>
      </w:r>
      <w:r w:rsidR="0044323E" w:rsidRPr="00ED18A0">
        <w:rPr>
          <w:sz w:val="28"/>
          <w:szCs w:val="28"/>
        </w:rPr>
        <w:t>Российской Федерации</w:t>
      </w:r>
      <w:r w:rsidR="0044323E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от </w:t>
      </w:r>
      <w:r w:rsidR="0044323E">
        <w:rPr>
          <w:sz w:val="28"/>
          <w:szCs w:val="28"/>
        </w:rPr>
        <w:t>23</w:t>
      </w:r>
      <w:r w:rsidR="00403CFA">
        <w:rPr>
          <w:sz w:val="28"/>
          <w:szCs w:val="28"/>
        </w:rPr>
        <w:t>.11.</w:t>
      </w:r>
      <w:r w:rsidR="0044323E">
        <w:rPr>
          <w:sz w:val="28"/>
          <w:szCs w:val="28"/>
        </w:rPr>
        <w:t xml:space="preserve">2015г. </w:t>
      </w:r>
      <w:r w:rsidR="00CA1C68">
        <w:rPr>
          <w:sz w:val="28"/>
          <w:szCs w:val="28"/>
        </w:rPr>
        <w:t>№ 3</w:t>
      </w:r>
      <w:r w:rsidR="0044323E">
        <w:rPr>
          <w:sz w:val="28"/>
          <w:szCs w:val="28"/>
        </w:rPr>
        <w:t>20</w:t>
      </w:r>
      <w:r>
        <w:rPr>
          <w:sz w:val="28"/>
          <w:szCs w:val="28"/>
        </w:rPr>
        <w:t>-ФЗ «О внесении изменений в часть  вторую Налогового кодекса РФ</w:t>
      </w:r>
      <w:r w:rsidR="0044323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403CFA">
        <w:rPr>
          <w:sz w:val="28"/>
          <w:szCs w:val="28"/>
        </w:rPr>
        <w:t xml:space="preserve">руководствуясь </w:t>
      </w:r>
      <w:r w:rsidR="008C151E" w:rsidRPr="00ED18A0">
        <w:rPr>
          <w:sz w:val="28"/>
          <w:szCs w:val="28"/>
        </w:rPr>
        <w:t>Устав</w:t>
      </w:r>
      <w:r w:rsidR="00403CFA">
        <w:rPr>
          <w:sz w:val="28"/>
          <w:szCs w:val="28"/>
        </w:rPr>
        <w:t>ом</w:t>
      </w:r>
      <w:r w:rsidR="008C151E" w:rsidRPr="00ED18A0">
        <w:rPr>
          <w:sz w:val="28"/>
          <w:szCs w:val="28"/>
        </w:rPr>
        <w:t xml:space="preserve"> Дальнереченского городского округа,  Дума Дальнереченского городского округа  </w:t>
      </w:r>
    </w:p>
    <w:p w:rsidR="003B0B0D" w:rsidRPr="00ED18A0" w:rsidRDefault="003B0B0D" w:rsidP="003B0B0D">
      <w:pPr>
        <w:jc w:val="both"/>
        <w:rPr>
          <w:sz w:val="28"/>
          <w:szCs w:val="28"/>
        </w:rPr>
      </w:pPr>
    </w:p>
    <w:p w:rsidR="003B0B0D" w:rsidRPr="00ED18A0" w:rsidRDefault="003B0B0D" w:rsidP="003B0B0D">
      <w:pPr>
        <w:jc w:val="both"/>
        <w:rPr>
          <w:sz w:val="28"/>
          <w:szCs w:val="28"/>
        </w:rPr>
      </w:pPr>
      <w:r w:rsidRPr="00ED18A0">
        <w:rPr>
          <w:sz w:val="28"/>
          <w:szCs w:val="28"/>
        </w:rPr>
        <w:t>Р Е Ш И Л А:</w:t>
      </w:r>
    </w:p>
    <w:p w:rsidR="003B0B0D" w:rsidRPr="00ED18A0" w:rsidRDefault="003B0B0D" w:rsidP="003B0B0D">
      <w:pPr>
        <w:jc w:val="both"/>
        <w:rPr>
          <w:sz w:val="28"/>
          <w:szCs w:val="28"/>
        </w:rPr>
      </w:pPr>
    </w:p>
    <w:p w:rsidR="003B0B0D" w:rsidRPr="00ED18A0" w:rsidRDefault="003B0B0D" w:rsidP="003B0B0D">
      <w:pPr>
        <w:ind w:right="180"/>
        <w:jc w:val="both"/>
        <w:rPr>
          <w:sz w:val="28"/>
          <w:szCs w:val="28"/>
        </w:rPr>
      </w:pPr>
      <w:r w:rsidRPr="00ED18A0">
        <w:rPr>
          <w:sz w:val="28"/>
          <w:szCs w:val="28"/>
        </w:rPr>
        <w:tab/>
      </w:r>
      <w:r w:rsidRPr="00E16123">
        <w:rPr>
          <w:b/>
          <w:sz w:val="28"/>
          <w:szCs w:val="28"/>
        </w:rPr>
        <w:t>1</w:t>
      </w:r>
      <w:r w:rsidRPr="00ED18A0">
        <w:rPr>
          <w:b/>
          <w:sz w:val="28"/>
          <w:szCs w:val="28"/>
        </w:rPr>
        <w:t>.</w:t>
      </w:r>
      <w:r w:rsidRPr="00ED18A0">
        <w:rPr>
          <w:sz w:val="28"/>
          <w:szCs w:val="28"/>
        </w:rPr>
        <w:t xml:space="preserve"> Внести в решение Думы Дальнереченского городского округа от </w:t>
      </w:r>
      <w:r>
        <w:rPr>
          <w:sz w:val="28"/>
          <w:szCs w:val="28"/>
        </w:rPr>
        <w:t xml:space="preserve">27.10.2009года </w:t>
      </w:r>
      <w:r w:rsidRPr="00ED18A0">
        <w:rPr>
          <w:sz w:val="28"/>
          <w:szCs w:val="28"/>
        </w:rPr>
        <w:t>№ 1</w:t>
      </w:r>
      <w:r>
        <w:rPr>
          <w:sz w:val="28"/>
          <w:szCs w:val="28"/>
        </w:rPr>
        <w:t>28</w:t>
      </w:r>
      <w:r w:rsidRPr="00ED18A0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земельном налоге на территории Дальнереченского городского округа</w:t>
      </w:r>
      <w:r w:rsidRPr="00ED18A0">
        <w:rPr>
          <w:sz w:val="28"/>
          <w:szCs w:val="28"/>
        </w:rPr>
        <w:t>»</w:t>
      </w:r>
      <w:r w:rsidRPr="000F0C52">
        <w:rPr>
          <w:sz w:val="28"/>
          <w:szCs w:val="28"/>
        </w:rPr>
        <w:t xml:space="preserve"> </w:t>
      </w:r>
      <w:r w:rsidRPr="00ED18A0">
        <w:rPr>
          <w:sz w:val="28"/>
          <w:szCs w:val="28"/>
        </w:rPr>
        <w:t>следующие изменения:</w:t>
      </w:r>
    </w:p>
    <w:p w:rsidR="003B0B0D" w:rsidRPr="00ED18A0" w:rsidRDefault="00A71D20" w:rsidP="003B0B0D">
      <w:pPr>
        <w:ind w:right="180"/>
        <w:jc w:val="both"/>
        <w:rPr>
          <w:sz w:val="28"/>
          <w:szCs w:val="28"/>
        </w:rPr>
      </w:pPr>
      <w:r w:rsidRPr="00151CEC">
        <w:rPr>
          <w:b/>
          <w:sz w:val="28"/>
          <w:szCs w:val="28"/>
        </w:rPr>
        <w:t xml:space="preserve">          </w:t>
      </w:r>
      <w:r w:rsidR="00151CEC" w:rsidRPr="00151CEC">
        <w:rPr>
          <w:b/>
          <w:sz w:val="28"/>
          <w:szCs w:val="28"/>
        </w:rPr>
        <w:t>1</w:t>
      </w:r>
      <w:r w:rsidRPr="00406460">
        <w:rPr>
          <w:b/>
          <w:sz w:val="28"/>
          <w:szCs w:val="28"/>
        </w:rPr>
        <w:t>.</w:t>
      </w:r>
      <w:r w:rsidR="00151CEC">
        <w:rPr>
          <w:b/>
          <w:sz w:val="28"/>
          <w:szCs w:val="28"/>
        </w:rPr>
        <w:t>1</w:t>
      </w:r>
      <w:r w:rsidRPr="00406460">
        <w:rPr>
          <w:b/>
          <w:sz w:val="28"/>
          <w:szCs w:val="28"/>
        </w:rPr>
        <w:t>.</w:t>
      </w:r>
      <w:r w:rsidR="00406460">
        <w:rPr>
          <w:b/>
          <w:sz w:val="28"/>
          <w:szCs w:val="28"/>
        </w:rPr>
        <w:t xml:space="preserve"> </w:t>
      </w:r>
      <w:r w:rsidR="003B0B0D">
        <w:rPr>
          <w:sz w:val="28"/>
          <w:szCs w:val="28"/>
        </w:rPr>
        <w:t>Приложение 2</w:t>
      </w:r>
      <w:r w:rsidR="003B0B0D" w:rsidRPr="00ED18A0">
        <w:rPr>
          <w:sz w:val="28"/>
          <w:szCs w:val="28"/>
        </w:rPr>
        <w:t xml:space="preserve"> </w:t>
      </w:r>
      <w:r w:rsidR="00793181">
        <w:rPr>
          <w:sz w:val="28"/>
          <w:szCs w:val="28"/>
        </w:rPr>
        <w:t xml:space="preserve">к решению Думы </w:t>
      </w:r>
      <w:r w:rsidR="003B0B0D" w:rsidRPr="00ED18A0">
        <w:rPr>
          <w:sz w:val="28"/>
          <w:szCs w:val="28"/>
        </w:rPr>
        <w:t xml:space="preserve">изложить в </w:t>
      </w:r>
      <w:r w:rsidR="00406460">
        <w:rPr>
          <w:sz w:val="28"/>
          <w:szCs w:val="28"/>
        </w:rPr>
        <w:t xml:space="preserve">новой </w:t>
      </w:r>
      <w:r w:rsidR="003B0B0D" w:rsidRPr="00ED18A0">
        <w:rPr>
          <w:sz w:val="28"/>
          <w:szCs w:val="28"/>
        </w:rPr>
        <w:t xml:space="preserve"> редакции:</w:t>
      </w:r>
    </w:p>
    <w:p w:rsidR="003B0B0D" w:rsidRPr="003452BA" w:rsidRDefault="00FB6CFA" w:rsidP="003B0B0D">
      <w:pPr>
        <w:pStyle w:val="a4"/>
        <w:jc w:val="both"/>
        <w:rPr>
          <w:sz w:val="28"/>
        </w:rPr>
      </w:pPr>
      <w:r>
        <w:rPr>
          <w:b/>
          <w:sz w:val="28"/>
          <w:szCs w:val="28"/>
        </w:rPr>
        <w:t xml:space="preserve">         </w:t>
      </w:r>
      <w:r w:rsidR="004F388A">
        <w:rPr>
          <w:b/>
          <w:sz w:val="28"/>
          <w:szCs w:val="28"/>
        </w:rPr>
        <w:t xml:space="preserve"> </w:t>
      </w:r>
      <w:r w:rsidR="00403CFA">
        <w:rPr>
          <w:b/>
          <w:sz w:val="28"/>
          <w:szCs w:val="28"/>
        </w:rPr>
        <w:t xml:space="preserve"> </w:t>
      </w:r>
      <w:r w:rsidR="003B0B0D" w:rsidRPr="005C6ACA">
        <w:rPr>
          <w:sz w:val="28"/>
          <w:szCs w:val="28"/>
        </w:rPr>
        <w:t>«</w:t>
      </w:r>
      <w:r w:rsidR="00377F25">
        <w:rPr>
          <w:sz w:val="28"/>
          <w:szCs w:val="28"/>
        </w:rPr>
        <w:t>Налогоплательщики</w:t>
      </w:r>
      <w:r w:rsidR="001D2431">
        <w:rPr>
          <w:sz w:val="28"/>
          <w:szCs w:val="28"/>
        </w:rPr>
        <w:t xml:space="preserve"> </w:t>
      </w:r>
      <w:r w:rsidR="00377F25">
        <w:rPr>
          <w:sz w:val="28"/>
          <w:szCs w:val="28"/>
        </w:rPr>
        <w:t>- ф</w:t>
      </w:r>
      <w:r w:rsidR="003B0B0D">
        <w:rPr>
          <w:sz w:val="28"/>
        </w:rPr>
        <w:t xml:space="preserve">изические лица  уплачивают земельный налог на основании налогового уведомления, </w:t>
      </w:r>
      <w:r w:rsidR="003B0B0D" w:rsidRPr="003452BA">
        <w:rPr>
          <w:sz w:val="28"/>
        </w:rPr>
        <w:t xml:space="preserve">1 </w:t>
      </w:r>
      <w:r w:rsidR="00BD384B">
        <w:rPr>
          <w:sz w:val="28"/>
        </w:rPr>
        <w:t>декабря</w:t>
      </w:r>
      <w:r w:rsidR="00975F5E" w:rsidRPr="003452BA">
        <w:rPr>
          <w:sz w:val="28"/>
        </w:rPr>
        <w:t xml:space="preserve"> </w:t>
      </w:r>
      <w:r w:rsidR="003B0B0D" w:rsidRPr="003452BA">
        <w:rPr>
          <w:sz w:val="28"/>
        </w:rPr>
        <w:t>года, следующего за истекшим налоговым периодом.</w:t>
      </w:r>
    </w:p>
    <w:p w:rsidR="003B0B0D" w:rsidRDefault="00FB6CFA" w:rsidP="003B0B0D">
      <w:pPr>
        <w:pStyle w:val="a4"/>
        <w:jc w:val="both"/>
        <w:rPr>
          <w:sz w:val="28"/>
        </w:rPr>
      </w:pPr>
      <w:r>
        <w:rPr>
          <w:b/>
          <w:sz w:val="28"/>
        </w:rPr>
        <w:t xml:space="preserve">           </w:t>
      </w:r>
      <w:r w:rsidR="001D2431" w:rsidRPr="001D2431">
        <w:rPr>
          <w:sz w:val="28"/>
        </w:rPr>
        <w:t>Налогопла</w:t>
      </w:r>
      <w:r w:rsidR="001D2431">
        <w:rPr>
          <w:sz w:val="28"/>
        </w:rPr>
        <w:t>тельщики - о</w:t>
      </w:r>
      <w:r w:rsidR="003B0B0D" w:rsidRPr="001D2431">
        <w:rPr>
          <w:sz w:val="28"/>
        </w:rPr>
        <w:t xml:space="preserve">рганизации </w:t>
      </w:r>
      <w:r w:rsidR="001D2431">
        <w:rPr>
          <w:sz w:val="28"/>
        </w:rPr>
        <w:t xml:space="preserve"> </w:t>
      </w:r>
      <w:r w:rsidR="003B0B0D">
        <w:rPr>
          <w:sz w:val="28"/>
        </w:rPr>
        <w:t>уплачивают суммы авансовых платежей  по налогу не позднее последнего числа месяца, следующего за истекшим отчетным периодом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3B0B0D" w:rsidRPr="00115828" w:rsidRDefault="003B0B0D" w:rsidP="003B0B0D">
      <w:pPr>
        <w:pStyle w:val="a4"/>
        <w:jc w:val="both"/>
        <w:rPr>
          <w:sz w:val="28"/>
        </w:rPr>
      </w:pPr>
      <w:r w:rsidRPr="00115828">
        <w:rPr>
          <w:sz w:val="28"/>
        </w:rPr>
        <w:t xml:space="preserve">           По итогам налогового периода до </w:t>
      </w:r>
      <w:r w:rsidR="00E448B0" w:rsidRPr="00115828">
        <w:rPr>
          <w:sz w:val="28"/>
        </w:rPr>
        <w:t>20</w:t>
      </w:r>
      <w:r w:rsidRPr="00115828">
        <w:rPr>
          <w:sz w:val="28"/>
        </w:rPr>
        <w:t xml:space="preserve"> февраля года, следующего за истекшим налоговым периодом, уплачивается сумма налога, определяемая как разница между суммой налога, исчисленной по ставкам, </w:t>
      </w:r>
      <w:r w:rsidRPr="00115828">
        <w:rPr>
          <w:sz w:val="28"/>
        </w:rPr>
        <w:lastRenderedPageBreak/>
        <w:t>предусмотренным Приложением 1, и суммами подлежащих уплате в течение налогового периода авансовых платежей по налогу.</w:t>
      </w:r>
    </w:p>
    <w:p w:rsidR="003B0B0D" w:rsidRDefault="00FB6CFA" w:rsidP="006C63A0">
      <w:pPr>
        <w:pStyle w:val="a4"/>
        <w:jc w:val="both"/>
        <w:rPr>
          <w:sz w:val="28"/>
        </w:rPr>
      </w:pPr>
      <w:r w:rsidRPr="00115828">
        <w:rPr>
          <w:sz w:val="28"/>
        </w:rPr>
        <w:t xml:space="preserve">         </w:t>
      </w:r>
      <w:r w:rsidR="00403CFA">
        <w:rPr>
          <w:sz w:val="28"/>
        </w:rPr>
        <w:t xml:space="preserve">  </w:t>
      </w:r>
      <w:r w:rsidR="003B0B0D" w:rsidRPr="00115828">
        <w:rPr>
          <w:sz w:val="28"/>
        </w:rPr>
        <w:t>Документы, подтверждающие право на уменьшение налогооблагаем</w:t>
      </w:r>
      <w:r w:rsidR="003B0B0D">
        <w:rPr>
          <w:sz w:val="28"/>
        </w:rPr>
        <w:t>ой базы, представляются   в налоговые органы по месту нахождения  земельного  участка   в следующие сроки:</w:t>
      </w:r>
    </w:p>
    <w:p w:rsidR="003B0B0D" w:rsidRDefault="003B0B0D" w:rsidP="003B0B0D">
      <w:pPr>
        <w:pStyle w:val="a4"/>
        <w:jc w:val="both"/>
        <w:rPr>
          <w:sz w:val="28"/>
        </w:rPr>
      </w:pPr>
      <w:r>
        <w:rPr>
          <w:sz w:val="28"/>
        </w:rPr>
        <w:t xml:space="preserve">            - налогоплательщиками – </w:t>
      </w:r>
      <w:r w:rsidR="00953339">
        <w:rPr>
          <w:sz w:val="28"/>
        </w:rPr>
        <w:t xml:space="preserve">организациями - </w:t>
      </w:r>
      <w:r>
        <w:rPr>
          <w:sz w:val="28"/>
        </w:rPr>
        <w:t xml:space="preserve"> в сроки, установленные для представления налоговых расчетов по авансовым платежам по налогу и налоговой декларации по налогу;</w:t>
      </w:r>
    </w:p>
    <w:p w:rsidR="003B0B0D" w:rsidRDefault="003B0B0D" w:rsidP="003B0B0D">
      <w:pPr>
        <w:pStyle w:val="a4"/>
        <w:jc w:val="both"/>
        <w:rPr>
          <w:sz w:val="28"/>
        </w:rPr>
      </w:pPr>
      <w:r>
        <w:rPr>
          <w:sz w:val="28"/>
        </w:rPr>
        <w:t xml:space="preserve">            - налогоплательщиками – физическими лицами – в срок </w:t>
      </w:r>
      <w:r w:rsidR="00EE3373">
        <w:rPr>
          <w:sz w:val="28"/>
        </w:rPr>
        <w:t xml:space="preserve">не позднее </w:t>
      </w:r>
      <w:r>
        <w:rPr>
          <w:sz w:val="28"/>
        </w:rPr>
        <w:t>1 февраля</w:t>
      </w:r>
      <w:r w:rsidR="00EE3373">
        <w:rPr>
          <w:sz w:val="28"/>
        </w:rPr>
        <w:t xml:space="preserve"> </w:t>
      </w:r>
      <w:r>
        <w:rPr>
          <w:sz w:val="28"/>
        </w:rPr>
        <w:t>года,  следующего за истекшим налоговым периодом.</w:t>
      </w:r>
    </w:p>
    <w:p w:rsidR="003B0B0D" w:rsidRDefault="003B0B0D" w:rsidP="003B0B0D">
      <w:pPr>
        <w:pStyle w:val="a4"/>
        <w:jc w:val="both"/>
        <w:rPr>
          <w:sz w:val="28"/>
        </w:rPr>
      </w:pPr>
      <w:r>
        <w:rPr>
          <w:sz w:val="28"/>
        </w:rPr>
        <w:t xml:space="preserve">           По  результатам проведения 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путем </w:t>
      </w:r>
      <w:r w:rsidRPr="005B1758">
        <w:rPr>
          <w:sz w:val="28"/>
        </w:rPr>
        <w:t>опубликования в средствах</w:t>
      </w:r>
      <w:r>
        <w:rPr>
          <w:sz w:val="28"/>
        </w:rPr>
        <w:t xml:space="preserve"> массовой информации Дальнереченского городского округа не позднее 1 марта указанного года</w:t>
      </w:r>
      <w:r w:rsidR="00403CFA">
        <w:rPr>
          <w:sz w:val="28"/>
        </w:rPr>
        <w:t>.</w:t>
      </w:r>
      <w:r>
        <w:rPr>
          <w:sz w:val="28"/>
        </w:rPr>
        <w:t>».</w:t>
      </w:r>
    </w:p>
    <w:p w:rsidR="00E623A0" w:rsidRPr="00ED18A0" w:rsidRDefault="00E623A0" w:rsidP="00E623A0">
      <w:pPr>
        <w:ind w:right="180"/>
        <w:jc w:val="both"/>
        <w:rPr>
          <w:sz w:val="28"/>
          <w:szCs w:val="28"/>
        </w:rPr>
      </w:pPr>
      <w:r>
        <w:rPr>
          <w:b/>
          <w:sz w:val="28"/>
        </w:rPr>
        <w:t xml:space="preserve">           </w:t>
      </w:r>
      <w:r w:rsidRPr="00BF579A">
        <w:rPr>
          <w:b/>
          <w:sz w:val="28"/>
        </w:rPr>
        <w:t>1</w:t>
      </w:r>
      <w:r w:rsidRPr="003C1360">
        <w:rPr>
          <w:sz w:val="28"/>
        </w:rPr>
        <w:t>.</w:t>
      </w:r>
      <w:r w:rsidRPr="00BF579A">
        <w:rPr>
          <w:b/>
          <w:sz w:val="28"/>
        </w:rPr>
        <w:t>2.</w:t>
      </w:r>
      <w:r w:rsidRPr="003C1360">
        <w:rPr>
          <w:sz w:val="28"/>
        </w:rPr>
        <w:t xml:space="preserve"> </w:t>
      </w:r>
      <w:r w:rsidR="00F149D8" w:rsidRPr="003C1360">
        <w:rPr>
          <w:sz w:val="28"/>
        </w:rPr>
        <w:t>П</w:t>
      </w:r>
      <w:r w:rsidRPr="00E623A0">
        <w:rPr>
          <w:sz w:val="28"/>
        </w:rPr>
        <w:t>риложени</w:t>
      </w:r>
      <w:r w:rsidR="00F149D8">
        <w:rPr>
          <w:sz w:val="28"/>
        </w:rPr>
        <w:t>е</w:t>
      </w:r>
      <w:r w:rsidRPr="00E623A0">
        <w:rPr>
          <w:sz w:val="28"/>
        </w:rPr>
        <w:t xml:space="preserve"> 4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к решению Думы </w:t>
      </w:r>
      <w:r w:rsidRPr="00ED18A0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новой </w:t>
      </w:r>
      <w:r w:rsidRPr="00ED18A0">
        <w:rPr>
          <w:sz w:val="28"/>
          <w:szCs w:val="28"/>
        </w:rPr>
        <w:t xml:space="preserve"> редакции</w:t>
      </w:r>
      <w:r w:rsidR="00B423DA">
        <w:rPr>
          <w:sz w:val="28"/>
          <w:szCs w:val="28"/>
        </w:rPr>
        <w:t xml:space="preserve"> (прилагается).</w:t>
      </w:r>
    </w:p>
    <w:p w:rsidR="00503F50" w:rsidRDefault="00E623A0" w:rsidP="003B0B0D">
      <w:pPr>
        <w:pStyle w:val="a4"/>
        <w:jc w:val="both"/>
        <w:rPr>
          <w:sz w:val="28"/>
        </w:rPr>
      </w:pPr>
      <w:r>
        <w:rPr>
          <w:sz w:val="28"/>
        </w:rPr>
        <w:t xml:space="preserve">           </w:t>
      </w:r>
      <w:r w:rsidR="00423CAC">
        <w:rPr>
          <w:b/>
          <w:sz w:val="28"/>
        </w:rPr>
        <w:t xml:space="preserve"> 2</w:t>
      </w:r>
      <w:r w:rsidR="00793181" w:rsidRPr="00B756AE">
        <w:rPr>
          <w:b/>
          <w:sz w:val="28"/>
        </w:rPr>
        <w:t>.</w:t>
      </w:r>
      <w:r w:rsidR="00503F50">
        <w:rPr>
          <w:sz w:val="28"/>
        </w:rPr>
        <w:t xml:space="preserve">Настоящее решение </w:t>
      </w:r>
      <w:r w:rsidR="00503F50">
        <w:rPr>
          <w:sz w:val="28"/>
          <w:szCs w:val="28"/>
        </w:rPr>
        <w:t xml:space="preserve">подлежит </w:t>
      </w:r>
      <w:r w:rsidR="00503F50">
        <w:rPr>
          <w:sz w:val="28"/>
        </w:rPr>
        <w:t>официальному опубликованию в газете «Дальнеречье».</w:t>
      </w:r>
    </w:p>
    <w:p w:rsidR="00012405" w:rsidRDefault="00503F50" w:rsidP="004D08BB">
      <w:pPr>
        <w:jc w:val="both"/>
        <w:rPr>
          <w:sz w:val="28"/>
          <w:szCs w:val="28"/>
        </w:rPr>
      </w:pPr>
      <w:r w:rsidRPr="004D08BB">
        <w:rPr>
          <w:sz w:val="28"/>
          <w:szCs w:val="28"/>
        </w:rPr>
        <w:t xml:space="preserve">           </w:t>
      </w:r>
      <w:r w:rsidRPr="004D08BB">
        <w:rPr>
          <w:b/>
          <w:sz w:val="28"/>
          <w:szCs w:val="28"/>
        </w:rPr>
        <w:t xml:space="preserve"> 3</w:t>
      </w:r>
      <w:r w:rsidRPr="004D08BB">
        <w:rPr>
          <w:sz w:val="28"/>
          <w:szCs w:val="28"/>
        </w:rPr>
        <w:t>.</w:t>
      </w:r>
      <w:r w:rsidR="00742699">
        <w:rPr>
          <w:sz w:val="28"/>
          <w:szCs w:val="28"/>
        </w:rPr>
        <w:t>Подпункт 1.1 пункта 1 н</w:t>
      </w:r>
      <w:r w:rsidR="000962DE" w:rsidRPr="004D08BB">
        <w:rPr>
          <w:sz w:val="28"/>
          <w:szCs w:val="28"/>
        </w:rPr>
        <w:t>а</w:t>
      </w:r>
      <w:r w:rsidR="009D7BED" w:rsidRPr="004D08BB">
        <w:rPr>
          <w:sz w:val="28"/>
          <w:szCs w:val="28"/>
        </w:rPr>
        <w:t>стояще</w:t>
      </w:r>
      <w:r w:rsidR="00742699">
        <w:rPr>
          <w:sz w:val="28"/>
          <w:szCs w:val="28"/>
        </w:rPr>
        <w:t>го</w:t>
      </w:r>
      <w:r w:rsidR="009D7BED" w:rsidRPr="004D08BB">
        <w:rPr>
          <w:sz w:val="28"/>
          <w:szCs w:val="28"/>
        </w:rPr>
        <w:t xml:space="preserve"> решени</w:t>
      </w:r>
      <w:r w:rsidR="00742699">
        <w:rPr>
          <w:sz w:val="28"/>
          <w:szCs w:val="28"/>
        </w:rPr>
        <w:t>я</w:t>
      </w:r>
      <w:r w:rsidR="009D7BED" w:rsidRPr="004D08BB">
        <w:rPr>
          <w:sz w:val="28"/>
          <w:szCs w:val="28"/>
        </w:rPr>
        <w:t xml:space="preserve"> вступает в силу</w:t>
      </w:r>
      <w:r w:rsidR="00306BE9">
        <w:rPr>
          <w:sz w:val="28"/>
          <w:szCs w:val="28"/>
        </w:rPr>
        <w:t xml:space="preserve"> </w:t>
      </w:r>
      <w:r w:rsidR="005E3A08" w:rsidRPr="004D08BB">
        <w:rPr>
          <w:sz w:val="28"/>
          <w:szCs w:val="28"/>
        </w:rPr>
        <w:t xml:space="preserve">со дня его официального опубликования в газете «Дальнеречье» и </w:t>
      </w:r>
      <w:r w:rsidR="00012405">
        <w:rPr>
          <w:sz w:val="28"/>
          <w:szCs w:val="28"/>
        </w:rPr>
        <w:t>распространяет свое действие на правоотношения, возникшие с 01.01.2016г.</w:t>
      </w:r>
    </w:p>
    <w:p w:rsidR="004D08BB" w:rsidRPr="004D08BB" w:rsidRDefault="00012405" w:rsidP="004D08B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</w:t>
      </w:r>
      <w:r w:rsidRPr="00012405">
        <w:rPr>
          <w:b/>
          <w:sz w:val="28"/>
          <w:szCs w:val="28"/>
        </w:rPr>
        <w:t>4</w:t>
      </w:r>
      <w:r>
        <w:rPr>
          <w:sz w:val="28"/>
          <w:szCs w:val="28"/>
        </w:rPr>
        <w:t>.Подпункт 1.2 пункта 1 н</w:t>
      </w:r>
      <w:r w:rsidRPr="004D08BB">
        <w:rPr>
          <w:sz w:val="28"/>
          <w:szCs w:val="28"/>
        </w:rPr>
        <w:t>астояще</w:t>
      </w:r>
      <w:r>
        <w:rPr>
          <w:sz w:val="28"/>
          <w:szCs w:val="28"/>
        </w:rPr>
        <w:t>го</w:t>
      </w:r>
      <w:r w:rsidRPr="004D08BB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4D08BB">
        <w:rPr>
          <w:sz w:val="28"/>
          <w:szCs w:val="28"/>
        </w:rPr>
        <w:t xml:space="preserve"> вступает в силу не ранее чем по истечении одного месяца со дня его официального опубликования в газете «Дальнеречье» и </w:t>
      </w:r>
      <w:r w:rsidR="004D08BB" w:rsidRPr="004D08BB">
        <w:rPr>
          <w:sz w:val="28"/>
          <w:szCs w:val="28"/>
          <w:lang w:eastAsia="ru-RU"/>
        </w:rPr>
        <w:t>не ранее 1-го числа очередного налогового периода</w:t>
      </w:r>
      <w:r w:rsidR="004D08BB">
        <w:rPr>
          <w:sz w:val="28"/>
          <w:szCs w:val="28"/>
          <w:lang w:eastAsia="ru-RU"/>
        </w:rPr>
        <w:t>.</w:t>
      </w:r>
    </w:p>
    <w:p w:rsidR="005E3A08" w:rsidRDefault="005E3A08" w:rsidP="004D08BB">
      <w:pPr>
        <w:pStyle w:val="a4"/>
        <w:jc w:val="both"/>
      </w:pPr>
    </w:p>
    <w:p w:rsidR="004D08BB" w:rsidRDefault="004D08BB" w:rsidP="004D08BB">
      <w:pPr>
        <w:pStyle w:val="a4"/>
        <w:jc w:val="both"/>
      </w:pPr>
    </w:p>
    <w:p w:rsidR="00421836" w:rsidRDefault="00421836" w:rsidP="004D08BB">
      <w:pPr>
        <w:pStyle w:val="a4"/>
        <w:jc w:val="both"/>
      </w:pPr>
    </w:p>
    <w:p w:rsidR="009D7BED" w:rsidRPr="00ED18A0" w:rsidRDefault="00FA230B" w:rsidP="009D7BE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7BE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7BED" w:rsidRPr="00ED18A0">
        <w:rPr>
          <w:sz w:val="28"/>
          <w:szCs w:val="28"/>
        </w:rPr>
        <w:t xml:space="preserve"> Дальнереченского </w:t>
      </w:r>
    </w:p>
    <w:p w:rsidR="009D7BED" w:rsidRPr="00ED18A0" w:rsidRDefault="009D7BED" w:rsidP="009D7BED">
      <w:pPr>
        <w:jc w:val="both"/>
        <w:rPr>
          <w:sz w:val="28"/>
          <w:szCs w:val="28"/>
        </w:rPr>
      </w:pPr>
      <w:r w:rsidRPr="00ED18A0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  <w:r w:rsidR="00FA230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FA230B">
        <w:rPr>
          <w:sz w:val="28"/>
          <w:szCs w:val="28"/>
        </w:rPr>
        <w:t>А.А.Павлов</w:t>
      </w:r>
      <w:r>
        <w:rPr>
          <w:sz w:val="28"/>
          <w:szCs w:val="28"/>
        </w:rPr>
        <w:t xml:space="preserve"> </w:t>
      </w:r>
    </w:p>
    <w:p w:rsidR="009D7BED" w:rsidRDefault="009D7BED" w:rsidP="009D7BED">
      <w:pPr>
        <w:ind w:firstLine="708"/>
        <w:jc w:val="both"/>
        <w:rPr>
          <w:sz w:val="28"/>
          <w:szCs w:val="28"/>
        </w:rPr>
      </w:pPr>
    </w:p>
    <w:p w:rsidR="003C0BFF" w:rsidRDefault="003C0BFF" w:rsidP="009D7BED">
      <w:pPr>
        <w:ind w:firstLine="708"/>
        <w:jc w:val="both"/>
        <w:rPr>
          <w:sz w:val="28"/>
          <w:szCs w:val="28"/>
        </w:rPr>
      </w:pPr>
    </w:p>
    <w:p w:rsidR="003C0BFF" w:rsidRDefault="003C0BFF" w:rsidP="009D7BED">
      <w:pPr>
        <w:ind w:firstLine="708"/>
        <w:jc w:val="both"/>
        <w:rPr>
          <w:sz w:val="28"/>
          <w:szCs w:val="28"/>
        </w:rPr>
      </w:pPr>
    </w:p>
    <w:p w:rsidR="003C0BFF" w:rsidRDefault="003C0BFF" w:rsidP="009D7BED">
      <w:pPr>
        <w:ind w:firstLine="708"/>
        <w:jc w:val="both"/>
        <w:rPr>
          <w:sz w:val="28"/>
          <w:szCs w:val="28"/>
        </w:rPr>
      </w:pPr>
    </w:p>
    <w:p w:rsidR="003C0BFF" w:rsidRDefault="003C0BFF" w:rsidP="009D7BED">
      <w:pPr>
        <w:ind w:firstLine="708"/>
        <w:jc w:val="both"/>
        <w:rPr>
          <w:sz w:val="28"/>
          <w:szCs w:val="28"/>
        </w:rPr>
      </w:pPr>
    </w:p>
    <w:p w:rsidR="003C0BFF" w:rsidRDefault="003C0BFF" w:rsidP="009D7BED">
      <w:pPr>
        <w:ind w:firstLine="708"/>
        <w:jc w:val="both"/>
        <w:rPr>
          <w:sz w:val="28"/>
          <w:szCs w:val="28"/>
        </w:rPr>
      </w:pPr>
    </w:p>
    <w:p w:rsidR="003C0BFF" w:rsidRDefault="003C0BFF" w:rsidP="009D7BED">
      <w:pPr>
        <w:ind w:firstLine="708"/>
        <w:jc w:val="both"/>
        <w:rPr>
          <w:sz w:val="28"/>
          <w:szCs w:val="28"/>
        </w:rPr>
      </w:pPr>
    </w:p>
    <w:p w:rsidR="003C0BFF" w:rsidRDefault="003C0BFF" w:rsidP="009D7BED">
      <w:pPr>
        <w:ind w:firstLine="708"/>
        <w:jc w:val="both"/>
        <w:rPr>
          <w:sz w:val="28"/>
          <w:szCs w:val="28"/>
        </w:rPr>
      </w:pPr>
    </w:p>
    <w:p w:rsidR="003C0BFF" w:rsidRDefault="003C0BFF" w:rsidP="009D7BED">
      <w:pPr>
        <w:ind w:firstLine="708"/>
        <w:jc w:val="both"/>
        <w:rPr>
          <w:sz w:val="28"/>
          <w:szCs w:val="28"/>
        </w:rPr>
      </w:pPr>
    </w:p>
    <w:p w:rsidR="003C0BFF" w:rsidRDefault="003C0BFF" w:rsidP="009D7BED">
      <w:pPr>
        <w:ind w:firstLine="708"/>
        <w:jc w:val="both"/>
        <w:rPr>
          <w:sz w:val="28"/>
          <w:szCs w:val="28"/>
        </w:rPr>
      </w:pPr>
    </w:p>
    <w:p w:rsidR="003C0BFF" w:rsidRDefault="003C0BFF" w:rsidP="009D7BED">
      <w:pPr>
        <w:ind w:firstLine="708"/>
        <w:jc w:val="both"/>
        <w:rPr>
          <w:sz w:val="28"/>
          <w:szCs w:val="28"/>
        </w:rPr>
      </w:pPr>
    </w:p>
    <w:p w:rsidR="003C0BFF" w:rsidRDefault="003C0BFF" w:rsidP="009D7BED">
      <w:pPr>
        <w:ind w:firstLine="708"/>
        <w:jc w:val="both"/>
        <w:rPr>
          <w:sz w:val="28"/>
          <w:szCs w:val="28"/>
        </w:rPr>
      </w:pPr>
    </w:p>
    <w:p w:rsidR="00421836" w:rsidRDefault="00421836" w:rsidP="009F057D">
      <w:pPr>
        <w:ind w:left="5664"/>
        <w:rPr>
          <w:sz w:val="28"/>
          <w:szCs w:val="28"/>
        </w:rPr>
      </w:pPr>
    </w:p>
    <w:p w:rsidR="00421836" w:rsidRDefault="00421836" w:rsidP="009F057D">
      <w:pPr>
        <w:ind w:left="5664"/>
        <w:rPr>
          <w:sz w:val="28"/>
          <w:szCs w:val="28"/>
        </w:rPr>
      </w:pPr>
    </w:p>
    <w:p w:rsidR="009F057D" w:rsidRPr="00CA1844" w:rsidRDefault="009F057D" w:rsidP="009F057D">
      <w:pPr>
        <w:ind w:left="5664"/>
        <w:rPr>
          <w:sz w:val="28"/>
          <w:szCs w:val="28"/>
        </w:rPr>
      </w:pPr>
      <w:r w:rsidRPr="00CA1844">
        <w:rPr>
          <w:sz w:val="28"/>
          <w:szCs w:val="28"/>
        </w:rPr>
        <w:lastRenderedPageBreak/>
        <w:t xml:space="preserve">Приложение  </w:t>
      </w:r>
      <w:r w:rsidR="005D3414">
        <w:rPr>
          <w:sz w:val="28"/>
          <w:szCs w:val="28"/>
        </w:rPr>
        <w:t>1</w:t>
      </w:r>
    </w:p>
    <w:p w:rsidR="009F057D" w:rsidRPr="00CA1844" w:rsidRDefault="009F057D" w:rsidP="009F057D">
      <w:pPr>
        <w:ind w:left="5664"/>
        <w:rPr>
          <w:sz w:val="28"/>
          <w:szCs w:val="28"/>
        </w:rPr>
      </w:pPr>
      <w:r w:rsidRPr="00CA1844">
        <w:rPr>
          <w:sz w:val="28"/>
          <w:szCs w:val="28"/>
        </w:rPr>
        <w:t xml:space="preserve">к решению Думы </w:t>
      </w:r>
    </w:p>
    <w:p w:rsidR="009F057D" w:rsidRDefault="009F057D" w:rsidP="009F057D">
      <w:pPr>
        <w:ind w:left="5664"/>
        <w:rPr>
          <w:sz w:val="28"/>
          <w:szCs w:val="28"/>
        </w:rPr>
      </w:pPr>
      <w:r w:rsidRPr="00CA1844">
        <w:rPr>
          <w:sz w:val="28"/>
          <w:szCs w:val="28"/>
        </w:rPr>
        <w:t xml:space="preserve">Дальнереченского городского </w:t>
      </w:r>
    </w:p>
    <w:p w:rsidR="009F057D" w:rsidRPr="00CA1844" w:rsidRDefault="009F057D" w:rsidP="009F057D">
      <w:pPr>
        <w:ind w:left="5664"/>
        <w:rPr>
          <w:sz w:val="28"/>
          <w:szCs w:val="28"/>
        </w:rPr>
      </w:pPr>
      <w:r w:rsidRPr="00CA1844">
        <w:rPr>
          <w:sz w:val="28"/>
          <w:szCs w:val="28"/>
        </w:rPr>
        <w:t>округа</w:t>
      </w:r>
    </w:p>
    <w:p w:rsidR="009F057D" w:rsidRPr="00CA1844" w:rsidRDefault="009F057D" w:rsidP="009F057D">
      <w:pPr>
        <w:ind w:left="5664"/>
        <w:rPr>
          <w:sz w:val="28"/>
          <w:szCs w:val="28"/>
        </w:rPr>
      </w:pPr>
      <w:r w:rsidRPr="00CA1844">
        <w:rPr>
          <w:sz w:val="28"/>
          <w:szCs w:val="28"/>
        </w:rPr>
        <w:t>от</w:t>
      </w:r>
      <w:r w:rsidR="00186629">
        <w:rPr>
          <w:sz w:val="28"/>
          <w:szCs w:val="28"/>
        </w:rPr>
        <w:t xml:space="preserve"> «11» марта </w:t>
      </w:r>
      <w:r w:rsidR="005D3414">
        <w:rPr>
          <w:sz w:val="28"/>
          <w:szCs w:val="28"/>
        </w:rPr>
        <w:t>2016</w:t>
      </w:r>
      <w:r w:rsidRPr="00CA1844">
        <w:rPr>
          <w:sz w:val="28"/>
          <w:szCs w:val="28"/>
        </w:rPr>
        <w:t xml:space="preserve">г. №  </w:t>
      </w:r>
      <w:r w:rsidR="00186629">
        <w:rPr>
          <w:sz w:val="28"/>
          <w:szCs w:val="28"/>
        </w:rPr>
        <w:t>13</w:t>
      </w:r>
      <w:r w:rsidRPr="00CA1844">
        <w:rPr>
          <w:sz w:val="28"/>
          <w:szCs w:val="28"/>
        </w:rPr>
        <w:t xml:space="preserve">  </w:t>
      </w:r>
    </w:p>
    <w:p w:rsidR="009F057D" w:rsidRDefault="009F057D" w:rsidP="009F057D">
      <w:pPr>
        <w:jc w:val="right"/>
        <w:rPr>
          <w:sz w:val="28"/>
          <w:szCs w:val="28"/>
        </w:rPr>
      </w:pPr>
    </w:p>
    <w:p w:rsidR="005D3414" w:rsidRPr="00CA1844" w:rsidRDefault="005D3414" w:rsidP="005D3414">
      <w:pPr>
        <w:ind w:left="5664"/>
        <w:rPr>
          <w:sz w:val="28"/>
          <w:szCs w:val="28"/>
        </w:rPr>
      </w:pPr>
      <w:r w:rsidRPr="00CA1844">
        <w:rPr>
          <w:sz w:val="28"/>
          <w:szCs w:val="28"/>
        </w:rPr>
        <w:t xml:space="preserve">Приложение  </w:t>
      </w:r>
      <w:r>
        <w:rPr>
          <w:sz w:val="28"/>
          <w:szCs w:val="28"/>
        </w:rPr>
        <w:t>4</w:t>
      </w:r>
    </w:p>
    <w:p w:rsidR="005D3414" w:rsidRPr="00CA1844" w:rsidRDefault="005D3414" w:rsidP="005D3414">
      <w:pPr>
        <w:ind w:left="5664"/>
        <w:rPr>
          <w:sz w:val="28"/>
          <w:szCs w:val="28"/>
        </w:rPr>
      </w:pPr>
      <w:r w:rsidRPr="00CA1844">
        <w:rPr>
          <w:sz w:val="28"/>
          <w:szCs w:val="28"/>
        </w:rPr>
        <w:t xml:space="preserve">к решению Думы </w:t>
      </w:r>
    </w:p>
    <w:p w:rsidR="005D3414" w:rsidRDefault="005D3414" w:rsidP="005D3414">
      <w:pPr>
        <w:ind w:left="5664"/>
        <w:rPr>
          <w:sz w:val="28"/>
          <w:szCs w:val="28"/>
        </w:rPr>
      </w:pPr>
      <w:r w:rsidRPr="00CA1844">
        <w:rPr>
          <w:sz w:val="28"/>
          <w:szCs w:val="28"/>
        </w:rPr>
        <w:t xml:space="preserve">Дальнереченского городского </w:t>
      </w:r>
    </w:p>
    <w:p w:rsidR="005D3414" w:rsidRPr="00CA1844" w:rsidRDefault="005D3414" w:rsidP="005D3414">
      <w:pPr>
        <w:ind w:left="5664"/>
        <w:rPr>
          <w:sz w:val="28"/>
          <w:szCs w:val="28"/>
        </w:rPr>
      </w:pPr>
      <w:r w:rsidRPr="00CA1844">
        <w:rPr>
          <w:sz w:val="28"/>
          <w:szCs w:val="28"/>
        </w:rPr>
        <w:t>округа</w:t>
      </w:r>
    </w:p>
    <w:p w:rsidR="005D3414" w:rsidRPr="00CA1844" w:rsidRDefault="005D3414" w:rsidP="005D3414">
      <w:pPr>
        <w:ind w:left="5664"/>
        <w:rPr>
          <w:sz w:val="28"/>
          <w:szCs w:val="28"/>
        </w:rPr>
      </w:pPr>
      <w:r w:rsidRPr="00CA1844">
        <w:rPr>
          <w:sz w:val="28"/>
          <w:szCs w:val="28"/>
        </w:rPr>
        <w:t>от</w:t>
      </w:r>
      <w:r>
        <w:rPr>
          <w:sz w:val="28"/>
          <w:szCs w:val="28"/>
        </w:rPr>
        <w:t xml:space="preserve">  27 октября   </w:t>
      </w:r>
      <w:r w:rsidRPr="00CA1844">
        <w:rPr>
          <w:sz w:val="28"/>
          <w:szCs w:val="28"/>
        </w:rPr>
        <w:t>200</w:t>
      </w:r>
      <w:r>
        <w:rPr>
          <w:sz w:val="28"/>
          <w:szCs w:val="28"/>
        </w:rPr>
        <w:t>9</w:t>
      </w:r>
      <w:r w:rsidRPr="00CA1844">
        <w:rPr>
          <w:sz w:val="28"/>
          <w:szCs w:val="28"/>
        </w:rPr>
        <w:t xml:space="preserve">г. №    </w:t>
      </w:r>
      <w:r>
        <w:rPr>
          <w:sz w:val="28"/>
          <w:szCs w:val="28"/>
        </w:rPr>
        <w:t>128</w:t>
      </w:r>
      <w:r w:rsidRPr="00CA1844">
        <w:rPr>
          <w:sz w:val="28"/>
          <w:szCs w:val="28"/>
        </w:rPr>
        <w:t xml:space="preserve">  </w:t>
      </w:r>
    </w:p>
    <w:p w:rsidR="009F057D" w:rsidRDefault="009F057D" w:rsidP="009F057D">
      <w:pPr>
        <w:jc w:val="right"/>
        <w:rPr>
          <w:sz w:val="28"/>
          <w:szCs w:val="28"/>
        </w:rPr>
      </w:pPr>
    </w:p>
    <w:p w:rsidR="009F057D" w:rsidRPr="00356F63" w:rsidRDefault="009F057D" w:rsidP="009F057D">
      <w:pPr>
        <w:pStyle w:val="a4"/>
        <w:jc w:val="center"/>
        <w:rPr>
          <w:b/>
          <w:sz w:val="28"/>
          <w:u w:val="single"/>
        </w:rPr>
      </w:pPr>
      <w:r w:rsidRPr="00356F63">
        <w:rPr>
          <w:b/>
          <w:sz w:val="28"/>
          <w:u w:val="single"/>
        </w:rPr>
        <w:t>Перечень  отдельных  категорий  граждан  и  муниципа</w:t>
      </w:r>
      <w:r>
        <w:rPr>
          <w:b/>
          <w:sz w:val="28"/>
          <w:u w:val="single"/>
        </w:rPr>
        <w:t xml:space="preserve">льных учреждений,  </w:t>
      </w:r>
      <w:r w:rsidRPr="00356F63">
        <w:rPr>
          <w:b/>
          <w:sz w:val="28"/>
          <w:u w:val="single"/>
        </w:rPr>
        <w:t>освобождаемых от  уплаты  земельного налога  в размере 100 процентов</w:t>
      </w:r>
    </w:p>
    <w:p w:rsidR="009F057D" w:rsidRPr="00356F63" w:rsidRDefault="009F057D" w:rsidP="009F057D">
      <w:pPr>
        <w:pStyle w:val="a4"/>
        <w:rPr>
          <w:b/>
          <w:sz w:val="28"/>
          <w:u w:val="single"/>
        </w:rPr>
      </w:pPr>
    </w:p>
    <w:tbl>
      <w:tblPr>
        <w:tblStyle w:val="a7"/>
        <w:tblW w:w="0" w:type="auto"/>
        <w:tblLook w:val="01E0"/>
      </w:tblPr>
      <w:tblGrid>
        <w:gridCol w:w="898"/>
        <w:gridCol w:w="8672"/>
      </w:tblGrid>
      <w:tr w:rsidR="009F057D" w:rsidRPr="00356F63">
        <w:tc>
          <w:tcPr>
            <w:tcW w:w="898" w:type="dxa"/>
          </w:tcPr>
          <w:p w:rsidR="009F057D" w:rsidRPr="00356F63" w:rsidRDefault="009F057D" w:rsidP="00AD47BE">
            <w:pPr>
              <w:pStyle w:val="a4"/>
              <w:rPr>
                <w:b/>
                <w:sz w:val="28"/>
              </w:rPr>
            </w:pPr>
            <w:r w:rsidRPr="00356F63">
              <w:rPr>
                <w:b/>
                <w:sz w:val="28"/>
              </w:rPr>
              <w:t>№п/п</w:t>
            </w:r>
          </w:p>
        </w:tc>
        <w:tc>
          <w:tcPr>
            <w:tcW w:w="8672" w:type="dxa"/>
          </w:tcPr>
          <w:p w:rsidR="009F057D" w:rsidRPr="00356F63" w:rsidRDefault="009F057D" w:rsidP="00AD47BE">
            <w:pPr>
              <w:pStyle w:val="a4"/>
              <w:rPr>
                <w:b/>
                <w:sz w:val="28"/>
              </w:rPr>
            </w:pPr>
            <w:r w:rsidRPr="00356F63">
              <w:rPr>
                <w:b/>
                <w:sz w:val="28"/>
              </w:rPr>
              <w:t xml:space="preserve">         Категории  граждан  и  муниципальные    учреждения</w:t>
            </w:r>
          </w:p>
          <w:p w:rsidR="009F057D" w:rsidRPr="00356F63" w:rsidRDefault="009F057D" w:rsidP="00AD47BE">
            <w:pPr>
              <w:pStyle w:val="a4"/>
              <w:rPr>
                <w:b/>
                <w:sz w:val="28"/>
              </w:rPr>
            </w:pPr>
          </w:p>
        </w:tc>
      </w:tr>
      <w:tr w:rsidR="009F057D" w:rsidRPr="00356F63">
        <w:tc>
          <w:tcPr>
            <w:tcW w:w="898" w:type="dxa"/>
          </w:tcPr>
          <w:p w:rsidR="009F057D" w:rsidRPr="00356F63" w:rsidRDefault="009F057D" w:rsidP="00AD47BE">
            <w:pPr>
              <w:pStyle w:val="a4"/>
              <w:rPr>
                <w:sz w:val="28"/>
              </w:rPr>
            </w:pPr>
            <w:r w:rsidRPr="00356F63">
              <w:rPr>
                <w:sz w:val="28"/>
              </w:rPr>
              <w:t>1.</w:t>
            </w:r>
          </w:p>
        </w:tc>
        <w:tc>
          <w:tcPr>
            <w:tcW w:w="8672" w:type="dxa"/>
          </w:tcPr>
          <w:p w:rsidR="009F057D" w:rsidRDefault="009F057D" w:rsidP="00AD47BE">
            <w:pPr>
              <w:pStyle w:val="a4"/>
              <w:rPr>
                <w:sz w:val="28"/>
              </w:rPr>
            </w:pPr>
            <w:r w:rsidRPr="00356F63">
              <w:rPr>
                <w:sz w:val="28"/>
              </w:rPr>
              <w:t xml:space="preserve">Почетные </w:t>
            </w:r>
            <w:r>
              <w:rPr>
                <w:sz w:val="28"/>
              </w:rPr>
              <w:t>жители Дальнереченского городского округа</w:t>
            </w:r>
          </w:p>
          <w:p w:rsidR="009F057D" w:rsidRPr="00356F63" w:rsidRDefault="009F057D" w:rsidP="00AD47BE">
            <w:pPr>
              <w:pStyle w:val="a4"/>
              <w:rPr>
                <w:sz w:val="28"/>
              </w:rPr>
            </w:pPr>
            <w:r w:rsidRPr="00356F63">
              <w:rPr>
                <w:sz w:val="28"/>
              </w:rPr>
              <w:t>(не работающие)</w:t>
            </w:r>
          </w:p>
        </w:tc>
      </w:tr>
      <w:tr w:rsidR="009F057D" w:rsidRPr="00356F63">
        <w:tc>
          <w:tcPr>
            <w:tcW w:w="898" w:type="dxa"/>
          </w:tcPr>
          <w:p w:rsidR="009F057D" w:rsidRPr="00356F63" w:rsidRDefault="009F057D" w:rsidP="00AD47BE">
            <w:pPr>
              <w:pStyle w:val="a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72" w:type="dxa"/>
          </w:tcPr>
          <w:p w:rsidR="009F057D" w:rsidRPr="00356F63" w:rsidRDefault="009F057D" w:rsidP="00AD47BE">
            <w:pPr>
              <w:pStyle w:val="a4"/>
              <w:rPr>
                <w:sz w:val="28"/>
              </w:rPr>
            </w:pPr>
            <w:r>
              <w:rPr>
                <w:sz w:val="28"/>
              </w:rPr>
              <w:t>Участники Великой Отечественной войны и лица, приравненные к ним</w:t>
            </w:r>
          </w:p>
        </w:tc>
      </w:tr>
      <w:tr w:rsidR="009F057D" w:rsidRPr="00356F63">
        <w:tc>
          <w:tcPr>
            <w:tcW w:w="898" w:type="dxa"/>
          </w:tcPr>
          <w:p w:rsidR="009F057D" w:rsidRDefault="009F057D" w:rsidP="00AD47BE">
            <w:pPr>
              <w:pStyle w:val="a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72" w:type="dxa"/>
          </w:tcPr>
          <w:p w:rsidR="009F057D" w:rsidRDefault="009F057D" w:rsidP="00AD47BE">
            <w:pPr>
              <w:pStyle w:val="a4"/>
              <w:rPr>
                <w:sz w:val="28"/>
              </w:rPr>
            </w:pPr>
            <w:r>
              <w:rPr>
                <w:sz w:val="28"/>
              </w:rPr>
              <w:t>Вдовы, погибших участников Великой Отечественной войны</w:t>
            </w:r>
          </w:p>
        </w:tc>
      </w:tr>
      <w:tr w:rsidR="009F057D" w:rsidRPr="00356F63">
        <w:tc>
          <w:tcPr>
            <w:tcW w:w="898" w:type="dxa"/>
          </w:tcPr>
          <w:p w:rsidR="009F057D" w:rsidRPr="00356F63" w:rsidRDefault="009F057D" w:rsidP="00AD47BE">
            <w:pPr>
              <w:pStyle w:val="a4"/>
              <w:rPr>
                <w:sz w:val="28"/>
              </w:rPr>
            </w:pPr>
            <w:r>
              <w:rPr>
                <w:sz w:val="28"/>
              </w:rPr>
              <w:t>4</w:t>
            </w:r>
            <w:r w:rsidRPr="00356F63">
              <w:rPr>
                <w:sz w:val="28"/>
              </w:rPr>
              <w:t>.</w:t>
            </w:r>
          </w:p>
        </w:tc>
        <w:tc>
          <w:tcPr>
            <w:tcW w:w="8672" w:type="dxa"/>
          </w:tcPr>
          <w:p w:rsidR="009F057D" w:rsidRPr="00356F63" w:rsidRDefault="009F057D" w:rsidP="00A72C47">
            <w:pPr>
              <w:pStyle w:val="a4"/>
              <w:rPr>
                <w:b/>
                <w:sz w:val="28"/>
                <w:u w:val="single"/>
              </w:rPr>
            </w:pPr>
            <w:r w:rsidRPr="00356F63">
              <w:rPr>
                <w:sz w:val="28"/>
              </w:rPr>
              <w:t xml:space="preserve">Инвалиды  </w:t>
            </w:r>
            <w:r w:rsidRPr="00356F63">
              <w:rPr>
                <w:sz w:val="28"/>
                <w:lang w:val="en-US"/>
              </w:rPr>
              <w:t>I</w:t>
            </w:r>
            <w:r w:rsidRPr="00356F63">
              <w:rPr>
                <w:sz w:val="28"/>
              </w:rPr>
              <w:t xml:space="preserve">  и  2 групп</w:t>
            </w:r>
            <w:r w:rsidR="00A72C47">
              <w:rPr>
                <w:sz w:val="28"/>
              </w:rPr>
              <w:t xml:space="preserve"> </w:t>
            </w:r>
            <w:r w:rsidR="00A72C47" w:rsidRPr="00A72C47">
              <w:rPr>
                <w:sz w:val="28"/>
                <w:szCs w:val="28"/>
              </w:rPr>
              <w:t>(</w:t>
            </w:r>
            <w:r w:rsidR="00247179">
              <w:rPr>
                <w:sz w:val="28"/>
                <w:szCs w:val="28"/>
              </w:rPr>
              <w:t xml:space="preserve">в отношении </w:t>
            </w:r>
            <w:r w:rsidR="00A72C47" w:rsidRPr="00A72C47">
              <w:rPr>
                <w:sz w:val="28"/>
                <w:szCs w:val="28"/>
              </w:rPr>
              <w:t>зем</w:t>
            </w:r>
            <w:r w:rsidR="00247179">
              <w:rPr>
                <w:sz w:val="28"/>
                <w:szCs w:val="28"/>
              </w:rPr>
              <w:t>е</w:t>
            </w:r>
            <w:r w:rsidR="00A72C47" w:rsidRPr="00A72C47">
              <w:rPr>
                <w:sz w:val="28"/>
                <w:szCs w:val="28"/>
              </w:rPr>
              <w:t>л</w:t>
            </w:r>
            <w:r w:rsidR="00247179">
              <w:rPr>
                <w:sz w:val="28"/>
                <w:szCs w:val="28"/>
              </w:rPr>
              <w:t>ь</w:t>
            </w:r>
            <w:r w:rsidR="00A72C47" w:rsidRPr="00A72C47">
              <w:rPr>
                <w:sz w:val="28"/>
                <w:szCs w:val="28"/>
              </w:rPr>
              <w:t>, заняты</w:t>
            </w:r>
            <w:r w:rsidR="00247179">
              <w:rPr>
                <w:sz w:val="28"/>
                <w:szCs w:val="28"/>
              </w:rPr>
              <w:t>х</w:t>
            </w:r>
            <w:r w:rsidR="00A72C47" w:rsidRPr="00A72C47">
              <w:rPr>
                <w:sz w:val="28"/>
                <w:szCs w:val="28"/>
              </w:rPr>
              <w:t xml:space="preserve">  жи</w:t>
            </w:r>
            <w:r w:rsidR="00A72C47">
              <w:rPr>
                <w:sz w:val="28"/>
                <w:szCs w:val="28"/>
              </w:rPr>
              <w:t>лищным фондом, предоставленные</w:t>
            </w:r>
            <w:r w:rsidR="00A72C47" w:rsidRPr="00A72C47">
              <w:rPr>
                <w:sz w:val="28"/>
                <w:szCs w:val="28"/>
              </w:rPr>
              <w:t xml:space="preserve">  для  личного  подсобного хозяйства, садоводства, огородничества или животноводства</w:t>
            </w:r>
            <w:r w:rsidR="00247179">
              <w:rPr>
                <w:sz w:val="28"/>
                <w:szCs w:val="28"/>
              </w:rPr>
              <w:t xml:space="preserve">, а так же в отношении земель, </w:t>
            </w:r>
            <w:r w:rsidR="00247179" w:rsidRPr="00A72C47">
              <w:rPr>
                <w:sz w:val="28"/>
                <w:szCs w:val="28"/>
              </w:rPr>
              <w:t>заняты</w:t>
            </w:r>
            <w:r w:rsidR="00247179">
              <w:rPr>
                <w:sz w:val="28"/>
                <w:szCs w:val="28"/>
              </w:rPr>
              <w:t>х</w:t>
            </w:r>
            <w:r w:rsidR="00247179" w:rsidRPr="00A72C47">
              <w:rPr>
                <w:sz w:val="28"/>
                <w:szCs w:val="28"/>
              </w:rPr>
              <w:t xml:space="preserve"> индивидуальными и кооперативными гаражами</w:t>
            </w:r>
            <w:r w:rsidR="00247179">
              <w:rPr>
                <w:sz w:val="28"/>
                <w:szCs w:val="28"/>
              </w:rPr>
              <w:t>)</w:t>
            </w:r>
          </w:p>
        </w:tc>
      </w:tr>
      <w:tr w:rsidR="009F057D" w:rsidRPr="00356F63">
        <w:tc>
          <w:tcPr>
            <w:tcW w:w="898" w:type="dxa"/>
          </w:tcPr>
          <w:p w:rsidR="009F057D" w:rsidRPr="00356F63" w:rsidRDefault="00247179" w:rsidP="00AD47BE">
            <w:pPr>
              <w:pStyle w:val="a4"/>
              <w:rPr>
                <w:sz w:val="28"/>
              </w:rPr>
            </w:pPr>
            <w:r>
              <w:rPr>
                <w:sz w:val="28"/>
              </w:rPr>
              <w:t>5</w:t>
            </w:r>
            <w:r w:rsidR="009F057D" w:rsidRPr="00356F63">
              <w:rPr>
                <w:sz w:val="28"/>
              </w:rPr>
              <w:t>.</w:t>
            </w:r>
          </w:p>
        </w:tc>
        <w:tc>
          <w:tcPr>
            <w:tcW w:w="8672" w:type="dxa"/>
          </w:tcPr>
          <w:p w:rsidR="009F057D" w:rsidRPr="00356F63" w:rsidRDefault="00CC4BD1" w:rsidP="00AD47BE">
            <w:pPr>
              <w:pStyle w:val="a4"/>
              <w:rPr>
                <w:sz w:val="28"/>
              </w:rPr>
            </w:pPr>
            <w:r>
              <w:rPr>
                <w:sz w:val="28"/>
              </w:rPr>
              <w:t>Муниципальные учреждения</w:t>
            </w:r>
            <w:r w:rsidR="009F057D" w:rsidRPr="00356F63">
              <w:rPr>
                <w:sz w:val="28"/>
              </w:rPr>
              <w:t xml:space="preserve"> образования, культуры финансируемые из бюджета Дальнереченского городского округа и  администрация Дальнереченского городского округа</w:t>
            </w:r>
          </w:p>
          <w:p w:rsidR="009F057D" w:rsidRPr="00356F63" w:rsidRDefault="009F057D" w:rsidP="00AD47BE">
            <w:pPr>
              <w:pStyle w:val="a4"/>
              <w:rPr>
                <w:b/>
                <w:sz w:val="28"/>
                <w:u w:val="single"/>
              </w:rPr>
            </w:pPr>
          </w:p>
        </w:tc>
      </w:tr>
    </w:tbl>
    <w:p w:rsidR="003C0BFF" w:rsidRDefault="003C0BFF" w:rsidP="009D7BED">
      <w:pPr>
        <w:ind w:firstLine="708"/>
        <w:jc w:val="both"/>
        <w:rPr>
          <w:sz w:val="28"/>
          <w:szCs w:val="28"/>
        </w:rPr>
      </w:pPr>
    </w:p>
    <w:sectPr w:rsidR="003C0BFF">
      <w:headerReference w:type="default" r:id="rId8"/>
      <w:footnotePr>
        <w:pos w:val="beneathText"/>
      </w:footnotePr>
      <w:pgSz w:w="11905" w:h="16837"/>
      <w:pgMar w:top="899" w:right="850" w:bottom="719" w:left="1701" w:header="70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6CE" w:rsidRDefault="00C446CE">
      <w:r>
        <w:separator/>
      </w:r>
    </w:p>
  </w:endnote>
  <w:endnote w:type="continuationSeparator" w:id="1">
    <w:p w:rsidR="00C446CE" w:rsidRDefault="00C44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6CE" w:rsidRDefault="00C446CE">
      <w:r>
        <w:separator/>
      </w:r>
    </w:p>
  </w:footnote>
  <w:footnote w:type="continuationSeparator" w:id="1">
    <w:p w:rsidR="00C446CE" w:rsidRDefault="00C44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70" w:rsidRDefault="00AF5670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7pt;margin-top:.05pt;width:4.95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AF5670" w:rsidRDefault="00AF5670">
                <w:pPr>
                  <w:pStyle w:val="a5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469D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B0B0D"/>
    <w:rsid w:val="00002451"/>
    <w:rsid w:val="00012405"/>
    <w:rsid w:val="000736A5"/>
    <w:rsid w:val="00080B24"/>
    <w:rsid w:val="000962DE"/>
    <w:rsid w:val="000D7BF9"/>
    <w:rsid w:val="0011178F"/>
    <w:rsid w:val="00115828"/>
    <w:rsid w:val="00132360"/>
    <w:rsid w:val="00132A9E"/>
    <w:rsid w:val="00133095"/>
    <w:rsid w:val="00151CEC"/>
    <w:rsid w:val="00186629"/>
    <w:rsid w:val="00193D4D"/>
    <w:rsid w:val="001D2431"/>
    <w:rsid w:val="001D2C14"/>
    <w:rsid w:val="001E2B3D"/>
    <w:rsid w:val="001F68AE"/>
    <w:rsid w:val="002003D5"/>
    <w:rsid w:val="00212925"/>
    <w:rsid w:val="00213EE3"/>
    <w:rsid w:val="002232B9"/>
    <w:rsid w:val="002357A7"/>
    <w:rsid w:val="00247179"/>
    <w:rsid w:val="002516A8"/>
    <w:rsid w:val="00255111"/>
    <w:rsid w:val="00265560"/>
    <w:rsid w:val="00280BF0"/>
    <w:rsid w:val="00281262"/>
    <w:rsid w:val="00286153"/>
    <w:rsid w:val="002A6FE2"/>
    <w:rsid w:val="002A7FAE"/>
    <w:rsid w:val="002E06E8"/>
    <w:rsid w:val="002F0757"/>
    <w:rsid w:val="00306BE9"/>
    <w:rsid w:val="00307B90"/>
    <w:rsid w:val="00336972"/>
    <w:rsid w:val="003452BA"/>
    <w:rsid w:val="00345873"/>
    <w:rsid w:val="003477D9"/>
    <w:rsid w:val="00363CEB"/>
    <w:rsid w:val="00366D97"/>
    <w:rsid w:val="00377F25"/>
    <w:rsid w:val="003A5F70"/>
    <w:rsid w:val="003B0B0D"/>
    <w:rsid w:val="003B1CEF"/>
    <w:rsid w:val="003C0BFF"/>
    <w:rsid w:val="003C1360"/>
    <w:rsid w:val="00403CFA"/>
    <w:rsid w:val="00406460"/>
    <w:rsid w:val="00421836"/>
    <w:rsid w:val="00423CAC"/>
    <w:rsid w:val="0044323E"/>
    <w:rsid w:val="004456BA"/>
    <w:rsid w:val="004617C2"/>
    <w:rsid w:val="00473634"/>
    <w:rsid w:val="00474D68"/>
    <w:rsid w:val="00483678"/>
    <w:rsid w:val="004B7658"/>
    <w:rsid w:val="004D08BB"/>
    <w:rsid w:val="004E5CEF"/>
    <w:rsid w:val="004F388A"/>
    <w:rsid w:val="0050181F"/>
    <w:rsid w:val="00503F50"/>
    <w:rsid w:val="0051386D"/>
    <w:rsid w:val="00515D66"/>
    <w:rsid w:val="00551E5F"/>
    <w:rsid w:val="00571DE8"/>
    <w:rsid w:val="005A767C"/>
    <w:rsid w:val="005B0F37"/>
    <w:rsid w:val="005B1758"/>
    <w:rsid w:val="005B3688"/>
    <w:rsid w:val="005C6ACA"/>
    <w:rsid w:val="005D1EB1"/>
    <w:rsid w:val="005D3414"/>
    <w:rsid w:val="005E3A08"/>
    <w:rsid w:val="00601586"/>
    <w:rsid w:val="0061165C"/>
    <w:rsid w:val="006371BA"/>
    <w:rsid w:val="006469D0"/>
    <w:rsid w:val="006470B3"/>
    <w:rsid w:val="00667FB7"/>
    <w:rsid w:val="006A2674"/>
    <w:rsid w:val="006B38F7"/>
    <w:rsid w:val="006C63A0"/>
    <w:rsid w:val="0073453B"/>
    <w:rsid w:val="00742699"/>
    <w:rsid w:val="00755114"/>
    <w:rsid w:val="00793181"/>
    <w:rsid w:val="007C2184"/>
    <w:rsid w:val="007C7705"/>
    <w:rsid w:val="00812E66"/>
    <w:rsid w:val="00824349"/>
    <w:rsid w:val="008917D2"/>
    <w:rsid w:val="008A604D"/>
    <w:rsid w:val="008C151E"/>
    <w:rsid w:val="008D6481"/>
    <w:rsid w:val="008D6DAF"/>
    <w:rsid w:val="00953339"/>
    <w:rsid w:val="00975F5E"/>
    <w:rsid w:val="009968C3"/>
    <w:rsid w:val="009C6F6A"/>
    <w:rsid w:val="009D4DDE"/>
    <w:rsid w:val="009D7BED"/>
    <w:rsid w:val="009F057D"/>
    <w:rsid w:val="009F264C"/>
    <w:rsid w:val="00A04132"/>
    <w:rsid w:val="00A17E02"/>
    <w:rsid w:val="00A23418"/>
    <w:rsid w:val="00A2713D"/>
    <w:rsid w:val="00A53637"/>
    <w:rsid w:val="00A71D20"/>
    <w:rsid w:val="00A72445"/>
    <w:rsid w:val="00A72C47"/>
    <w:rsid w:val="00AC6312"/>
    <w:rsid w:val="00AD47BE"/>
    <w:rsid w:val="00AF297A"/>
    <w:rsid w:val="00AF5670"/>
    <w:rsid w:val="00B222A4"/>
    <w:rsid w:val="00B37602"/>
    <w:rsid w:val="00B423DA"/>
    <w:rsid w:val="00B756AE"/>
    <w:rsid w:val="00B95885"/>
    <w:rsid w:val="00B9613F"/>
    <w:rsid w:val="00BB33F0"/>
    <w:rsid w:val="00BC3DCD"/>
    <w:rsid w:val="00BC694B"/>
    <w:rsid w:val="00BD384B"/>
    <w:rsid w:val="00BF579A"/>
    <w:rsid w:val="00C3317F"/>
    <w:rsid w:val="00C446CE"/>
    <w:rsid w:val="00C47704"/>
    <w:rsid w:val="00C84B4D"/>
    <w:rsid w:val="00CA1C68"/>
    <w:rsid w:val="00CA5FA7"/>
    <w:rsid w:val="00CC3540"/>
    <w:rsid w:val="00CC4BD1"/>
    <w:rsid w:val="00D07D6C"/>
    <w:rsid w:val="00D612CE"/>
    <w:rsid w:val="00D83B36"/>
    <w:rsid w:val="00D95C62"/>
    <w:rsid w:val="00DA11F5"/>
    <w:rsid w:val="00DA7108"/>
    <w:rsid w:val="00DF51D2"/>
    <w:rsid w:val="00E15B15"/>
    <w:rsid w:val="00E376E3"/>
    <w:rsid w:val="00E448B0"/>
    <w:rsid w:val="00E45630"/>
    <w:rsid w:val="00E623A0"/>
    <w:rsid w:val="00E83D86"/>
    <w:rsid w:val="00EE290F"/>
    <w:rsid w:val="00EE3373"/>
    <w:rsid w:val="00EF663E"/>
    <w:rsid w:val="00F149D8"/>
    <w:rsid w:val="00F14DBE"/>
    <w:rsid w:val="00F50B2E"/>
    <w:rsid w:val="00FA230B"/>
    <w:rsid w:val="00FA332D"/>
    <w:rsid w:val="00FB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B0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0B0D"/>
    <w:pPr>
      <w:keepNext/>
      <w:numPr>
        <w:numId w:val="1"/>
      </w:numPr>
      <w:outlineLvl w:val="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3B0B0D"/>
  </w:style>
  <w:style w:type="paragraph" w:styleId="a4">
    <w:name w:val="Body Text"/>
    <w:basedOn w:val="a"/>
    <w:rsid w:val="003B0B0D"/>
    <w:pPr>
      <w:spacing w:after="120"/>
    </w:pPr>
  </w:style>
  <w:style w:type="paragraph" w:styleId="a5">
    <w:name w:val="header"/>
    <w:basedOn w:val="a"/>
    <w:rsid w:val="003B0B0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452B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1292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adm18</cp:lastModifiedBy>
  <cp:revision>2</cp:revision>
  <cp:lastPrinted>2016-03-14T07:32:00Z</cp:lastPrinted>
  <dcterms:created xsi:type="dcterms:W3CDTF">2019-06-26T15:11:00Z</dcterms:created>
  <dcterms:modified xsi:type="dcterms:W3CDTF">2019-06-26T15:11:00Z</dcterms:modified>
</cp:coreProperties>
</file>