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ЛИЦЕНЗИРОВАНИЯ И ТОРГОВЛИ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</w:t>
      </w:r>
      <w:bookmarkStart w:id="1" w:name="_GoBack"/>
      <w:bookmarkEnd w:id="1"/>
      <w:r>
        <w:rPr>
          <w:rFonts w:ascii="Calibri" w:hAnsi="Calibri" w:cs="Calibri"/>
          <w:b/>
          <w:bCs/>
        </w:rPr>
        <w:t>ГО КРАЯ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2011 г. N 32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РАЗРАБОТКИ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УТВЕРЖДЕНИЯ ОРГАНАМИ МЕСТНОГО САМОУПРАВЛЕНИЯ ПРИМОРСКОГО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СХЕМ РАЗМЕЩЕНИЯ 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лицензирования и торговли</w:t>
      </w:r>
      <w:proofErr w:type="gramEnd"/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15.11.2011 N 47)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соответствие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лицензирования и торговли Приморского края приказываю: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лицензирования и торговли Приморского края от 29 декабря 2010 года N 77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Органам местного самоуправления привести в соответствие с настоящим приказом в трехмесячный срок Схемы размещения нестационарных торговых объектов, утвержденные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лицензирования и торговли Приморского края от 29 декабря 2010 года N 77.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Отделу информационной и организационно-правовой работы (Заболотникова) обеспечить направление копий настоящего приказа: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дней в департамент связи и массовых коммуникаций Приморского края для официального опубликования;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дней в Управление Министерства юстиции Российской Федерации по Приморскому краю, Законодательное Собрание Приморского края;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десяти дней в Прокуратуру Приморского края.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М.Н.КОРОЛЕВА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торговли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09.09.2011 N 32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ПОРЯДОК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ОРГАНАМИ МЕСТНОГО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САМОУПРАВЛЕНИЯ ПРИМОРСКОГО КРАЯ СХЕМ РАЗМЕЩЕНИЯ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лицензирования и торговли</w:t>
      </w:r>
      <w:proofErr w:type="gramEnd"/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15.11.2011 N 47)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1. Общие положения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разработки и утверждения органами местного самоуправления Приморского края схемы размещения нестационарных торговых объектов (далее - Порядок) разработан в соответствии с требованиями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и содержит</w:t>
      </w:r>
      <w:proofErr w:type="gramEnd"/>
      <w:r>
        <w:rPr>
          <w:rFonts w:ascii="Calibri" w:hAnsi="Calibri" w:cs="Calibri"/>
        </w:rPr>
        <w:t xml:space="preserve"> требования к разработке и утверждению органами местного самоуправления схем размещения нестационарных торговых объектов на территории городских округов и муниципальных районов Приморского края (далее - Схема).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Порядок размещения и использовании нестационарных торговых объектов в стационарном торговом объекте, в ином здании, строении, сооружении или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  <w:proofErr w:type="gramEnd"/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осуществляется в порядке, установленном Правительством Российской Федерации.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2. Цели и принципы разработки, утверждения и использования схем размещения 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Включение объектов в Схему осуществляется в целях: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Приморского края;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прав и законных интересов населения.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Схема разрабатывается в целом для муниципального образования и утверждается органами местного самоуправления муниципальных образований Приморского края, определенными в соответствии с уставами муниципальных образований, с учетом: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лицензирования и торговли Приморского края от 15.11.2011 N 47)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результатов инвентаризации существующих нестационарных торговых объектов и мест их размещения,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включает в себя инвентаризацию фактически существующих </w:t>
      </w:r>
      <w:r>
        <w:rPr>
          <w:rFonts w:ascii="Calibri" w:hAnsi="Calibri" w:cs="Calibri"/>
        </w:rPr>
        <w:lastRenderedPageBreak/>
        <w:t>нестационарных торговых объектов на местности, фактически существующих мест размещения объектов передвижной торговли;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включения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заявлений юридических лиц и индивидуальных предпринимателей, имеющих намерения разместить нестационарные торговые объекты на территории муниципального образования;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Разработка Схемы основывается на следующих принципах: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Размещение нестационарных торговых объектов осуществляется: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тротуаров, газонов, цветников, объектов озеленения, детских и спортивных площадок, арок зданий;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остановочных пунктов общественного транспорта;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инженерных сетях и коммуникациях, в пределах красных линий только при наличии согласования с владельцами данных сетей и коммуникаций.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Исключение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Соблюдение внешнего архитектурного облика сложившейся застройки.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3. Требования к порядку разработки и утверждения схемы размещения 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Орган местного самоуправления, определенный в соответствии с уставом муниципального образования (далее - уполномоченный орган), разрабатывает и формирует Схему, с учетом существующего размещения нестационарных торговых объектов, по </w:t>
      </w:r>
      <w:hyperlink w:anchor="Par13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Порядку.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Проект Схемы до ее утверждения подлежит согласованию: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внутренних дел;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координационным или совещательным органом в области развития малого и среднего предпринимательства, </w:t>
      </w:r>
      <w:proofErr w:type="gramStart"/>
      <w:r>
        <w:rPr>
          <w:rFonts w:ascii="Calibri" w:hAnsi="Calibri" w:cs="Calibri"/>
        </w:rPr>
        <w:t>созданном</w:t>
      </w:r>
      <w:proofErr w:type="gramEnd"/>
      <w:r>
        <w:rPr>
          <w:rFonts w:ascii="Calibri" w:hAnsi="Calibri" w:cs="Calibri"/>
        </w:rPr>
        <w:t xml:space="preserve"> при органах местного самоуправления.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течение 30 дней со дня его поступления и по итогам рассмотрения направляют в уполномоченный орган местного самоуправления свои предложения, замечания или принимают решение о согласовании проекта</w:t>
      </w:r>
      <w:proofErr w:type="gramEnd"/>
      <w:r>
        <w:rPr>
          <w:rFonts w:ascii="Calibri" w:hAnsi="Calibri" w:cs="Calibri"/>
        </w:rPr>
        <w:t xml:space="preserve"> Схемы.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Поступившие замечания, предложения рассматриваются уполномоченным органом местного самоуправления в течение 10 дней.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Разработанная Схема и вносимые в нее изменения утверждаются муниципальным правовым актом в порядке, установленном уставом муниципального образования.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3.7.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Учет нестационарных торговых объектов и их размещение, в соответствии с утвержденной Схемой, осуществляют органы местного самоуправления городских округов и муниципальных районов Приморского края.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Схему включаются размещенные нестационарные торговые объекты и нестационарные торговые объекты, планируемые к размещению.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 Схема представляет собой адресный перечень мест размещения нестационарных торговых объектов.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Схемы приведена в приложении к настоящему Порядку.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4. Внесение изменений и дополнений в схему размещения 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Внесение изменений в Схему осуществляется уполномоченным органом местного самоуправления не более двух раз в год.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Изменения и дополнения в Схему вносятся: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органов местного самоуправления Приморского края;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юридических лиц или индивидуальных предпринимателей;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 о конкретном нестационарном торговом объекте, включенном в Схему.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Внесение изменений в Схему, в части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в порядке, предусмотренном </w:t>
      </w:r>
      <w:hyperlink w:anchor="Par79" w:history="1">
        <w:r>
          <w:rPr>
            <w:rFonts w:ascii="Calibri" w:hAnsi="Calibri" w:cs="Calibri"/>
            <w:color w:val="0000FF"/>
          </w:rPr>
          <w:t>разделами 3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Внесение изменений в Схему в части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5. Опубликование схемы размещения нестационарных торговых объектов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Утвержденная Схема подлежит опубликованию органом местного самоуправления в порядке, установленном для официального опубликования муниципальных правовых актов, а также размещению на официальном сайте Администрации Приморского края и органа местного самоуправления в информационно-телекоммуникационной сети Интернет.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Для размещения на официальном сайте Администрации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органами местного самоуправления в пятидневный срок в департамент лицензирования и торговли Приморского края в электронном виде по </w:t>
      </w:r>
      <w:hyperlink w:anchor="Par13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Порядку.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Департамент лицензирования и торговли Приморского края размещает на официальном сайте Администрации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в пятидневный срок с момента их получения.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lastRenderedPageBreak/>
        <w:t>Приложение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разработки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утверждения схемы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</w:t>
      </w:r>
      <w:proofErr w:type="gramStart"/>
      <w:r>
        <w:rPr>
          <w:rFonts w:ascii="Calibri" w:hAnsi="Calibri" w:cs="Calibri"/>
        </w:rPr>
        <w:t>нестационарных</w:t>
      </w:r>
      <w:proofErr w:type="gramEnd"/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торговых объектов органами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края,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торговли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09.09.2011 N 32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1C2E" w:rsidSect="00CA1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5"/>
      <w:bookmarkEnd w:id="10"/>
      <w:r>
        <w:rPr>
          <w:rFonts w:ascii="Calibri" w:hAnsi="Calibri" w:cs="Calibri"/>
          <w:b/>
          <w:bCs/>
        </w:rPr>
        <w:t>СХЕМА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НЕСТАЦИОНАРНЫХ ТОРГОВЫХ ОБЪЕКТОВ НА ТЕРРИТОРИИ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муниципального образования)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состоянию на ___________ 20__ год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5"/>
        <w:gridCol w:w="1417"/>
        <w:gridCol w:w="1418"/>
        <w:gridCol w:w="1276"/>
        <w:gridCol w:w="1842"/>
        <w:gridCol w:w="5916"/>
        <w:gridCol w:w="2280"/>
      </w:tblGrid>
      <w:tr w:rsidR="00E41C2E" w:rsidTr="00712465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Адресные   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ориентиры  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нестационарного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торгового объекта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(адрес)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,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Площадь  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нестационарного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торгового 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объекта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Специализация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(ассортимент </w:t>
            </w:r>
            <w:proofErr w:type="gramEnd"/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реализуемой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продукции)  </w:t>
            </w:r>
          </w:p>
        </w:tc>
        <w:tc>
          <w:tcPr>
            <w:tcW w:w="5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собственности   земельного участка,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котором расположен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нестационарный  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торговый объект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разрешения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размещение 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нестационарного </w:t>
            </w:r>
          </w:p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торгового объекта</w:t>
            </w:r>
          </w:p>
        </w:tc>
      </w:tr>
      <w:tr w:rsidR="00E41C2E" w:rsidTr="0071246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5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        </w:t>
            </w:r>
          </w:p>
        </w:tc>
      </w:tr>
      <w:tr w:rsidR="00E41C2E" w:rsidTr="0071246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C2E" w:rsidRDefault="00E41C2E" w:rsidP="0071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разработана департаментом лицензирования и торговли Приморского края.</w:t>
      </w: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1C2E" w:rsidRDefault="00E41C2E" w:rsidP="00E41C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5F4F" w:rsidRDefault="00E25F4F"/>
    <w:sectPr w:rsidR="00E25F4F" w:rsidSect="00E2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1C2E"/>
    <w:rsid w:val="00E25F4F"/>
    <w:rsid w:val="00E4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F78C6BD9C1B66282E5FB5A3A1A90F4925536E1DBE6CC5234565BBEA8DD00AN73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CF78C6BD9C1B66282E5FB5A3A1A90F4925536E1DBE6CC5234565BBEA8DD00AN738E" TargetMode="External"/><Relationship Id="rId12" Type="http://schemas.openxmlformats.org/officeDocument/2006/relationships/hyperlink" Target="consultantplus://offline/ref=CBCF78C6BD9C1B66282E5FB5A3A1A90F4925536E1DB46BC3254565BBEA8DD00A78ECE9C6BB72021FDFAA4DN33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F78C6BD9C1B66282E5FB5A3A1A90F4925536E1EBC6BC52B4565BBEA8DD00A78ECE9C6BB72021FDFAA4BN338E" TargetMode="External"/><Relationship Id="rId11" Type="http://schemas.openxmlformats.org/officeDocument/2006/relationships/hyperlink" Target="consultantplus://offline/ref=CBCF78C6BD9C1B66282E41B8B5CDF70048280E661CBB65927E1A3EE6BDN834E" TargetMode="External"/><Relationship Id="rId5" Type="http://schemas.openxmlformats.org/officeDocument/2006/relationships/hyperlink" Target="consultantplus://offline/ref=CBCF78C6BD9C1B66282E41B8B5CDF700482B0B641EBC65927E1A3EE6BD84DA5D3FA3B084FF7F021END38E" TargetMode="External"/><Relationship Id="rId10" Type="http://schemas.openxmlformats.org/officeDocument/2006/relationships/hyperlink" Target="consultantplus://offline/ref=CBCF78C6BD9C1B66282E41B8B5CDF700482B0B641EBC65927E1A3EE6BD84DA5D3FA3B084FF7F021END38E" TargetMode="External"/><Relationship Id="rId4" Type="http://schemas.openxmlformats.org/officeDocument/2006/relationships/hyperlink" Target="consultantplus://offline/ref=CBCF78C6BD9C1B66282E5FB5A3A1A90F4925536E1DB46BC3254565BBEA8DD00A78ECE9C6BB72021FDFAA4DN33BE" TargetMode="External"/><Relationship Id="rId9" Type="http://schemas.openxmlformats.org/officeDocument/2006/relationships/hyperlink" Target="consultantplus://offline/ref=CBCF78C6BD9C1B66282E5FB5A3A1A90F4925536E1DB46BC3254565BBEA8DD00A78ECE9C6BB72021FDFAA4DN33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2015-03-28T10:45:00Z</dcterms:created>
  <dcterms:modified xsi:type="dcterms:W3CDTF">2015-03-28T10:46:00Z</dcterms:modified>
</cp:coreProperties>
</file>