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142" w:hanging="0"/>
        <w:jc w:val="right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Приложение 2</w:t>
      </w:r>
    </w:p>
    <w:p>
      <w:pPr>
        <w:pStyle w:val="Normal"/>
        <w:ind w:left="-142" w:hanging="0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</w:r>
    </w:p>
    <w:p>
      <w:pPr>
        <w:pStyle w:val="Normal"/>
        <w:ind w:left="-142" w:hanging="0"/>
        <w:jc w:val="center"/>
        <w:rPr>
          <w:rFonts w:ascii="Times New Roman" w:hAnsi="Times New Roman" w:cs="Times New Roman"/>
          <w:b/>
          <w:b/>
          <w:bCs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</w:rPr>
        <w:t>Краткая справка о конкурсе растущих российских брендов «Знай наших»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Прием заявок:</w:t>
      </w:r>
      <w:r>
        <w:rPr>
          <w:rFonts w:cs="Times New Roman" w:ascii="Times New Roman" w:hAnsi="Times New Roman"/>
          <w:sz w:val="28"/>
          <w:szCs w:val="28"/>
        </w:rPr>
        <w:t xml:space="preserve"> до 15.01.2024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mc:AlternateContent>
          <mc:Choice Requires="wps">
            <w:drawing>
              <wp:anchor behindDoc="0" distT="635" distB="0" distL="0" distR="0" simplePos="0" locked="0" layoutInCell="0" allowOverlap="1" relativeHeight="2" wp14:anchorId="04148389">
                <wp:simplePos x="0" y="0"/>
                <wp:positionH relativeFrom="column">
                  <wp:posOffset>3107690</wp:posOffset>
                </wp:positionH>
                <wp:positionV relativeFrom="paragraph">
                  <wp:posOffset>205740</wp:posOffset>
                </wp:positionV>
                <wp:extent cx="2805430" cy="3502025"/>
                <wp:effectExtent l="0" t="635" r="0" b="0"/>
                <wp:wrapNone/>
                <wp:docPr id="1" name="Надпись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5480" cy="3502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5"/>
                              <w:spacing w:lineRule="auto" w:line="36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4) «Информационные технологии»</w:t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rPr>
                                <w:rFonts w:ascii="Times New Roman" w:hAnsi="Times New Roman" w:cs="Times New Roman"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IT</w:t>
                            </w: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-решения</w:t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ind w:left="360" w:hanging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5) «Высокие технологии»</w:t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rPr>
                                <w:rFonts w:ascii="Times New Roman" w:hAnsi="Times New Roman" w:cs="Times New Roman"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HI</w:t>
                            </w: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tech</w:t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ind w:left="360" w:hanging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6) Специальные номинации</w:t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rPr>
                                <w:rFonts w:ascii="Times New Roman" w:hAnsi="Times New Roman" w:cs="Times New Roman"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- Инклюзия</w:t>
                            </w:r>
                          </w:p>
                          <w:p>
                            <w:pPr>
                              <w:pStyle w:val="Style25"/>
                              <w:spacing w:lineRule="auto" w:line="360"/>
                              <w:rPr>
                                <w:rFonts w:ascii="Times New Roman" w:hAnsi="Times New Roman" w:cs="Times New Roman"/>
                                <w:i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- Самая смелая идея</w:t>
                            </w:r>
                          </w:p>
                          <w:p>
                            <w:pPr>
                              <w:pStyle w:val="Style2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- Наше наследие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" path="m0,0l-2147483645,0l-2147483645,-2147483646l0,-2147483646xe" fillcolor="white" stroked="f" o:allowincell="f" style="position:absolute;margin-left:244.7pt;margin-top:16.2pt;width:220.85pt;height:275.7pt;mso-wrap-style:square;v-text-anchor:top" wp14:anchorId="04148389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Style25"/>
                        <w:spacing w:lineRule="auto" w:line="36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8"/>
                          <w:szCs w:val="28"/>
                        </w:rPr>
                        <w:t>4) «Информационные технологии»</w:t>
                      </w:r>
                    </w:p>
                    <w:p>
                      <w:pPr>
                        <w:pStyle w:val="Style25"/>
                        <w:spacing w:lineRule="auto" w:line="360"/>
                        <w:rPr>
                          <w:rFonts w:ascii="Times New Roman" w:hAnsi="Times New Roman" w:cs="Times New Roman"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  <w:lang w:val="en-US"/>
                        </w:rPr>
                        <w:t>IT</w:t>
                      </w: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</w:rPr>
                        <w:t>-решения</w:t>
                      </w:r>
                    </w:p>
                    <w:p>
                      <w:pPr>
                        <w:pStyle w:val="Style25"/>
                        <w:spacing w:lineRule="auto" w:line="360"/>
                        <w:ind w:left="360" w:hanging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Style25"/>
                        <w:spacing w:lineRule="auto" w:line="36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8"/>
                          <w:szCs w:val="28"/>
                        </w:rPr>
                        <w:t>5) «Высокие технологии»</w:t>
                      </w:r>
                    </w:p>
                    <w:p>
                      <w:pPr>
                        <w:pStyle w:val="Style25"/>
                        <w:spacing w:lineRule="auto" w:line="360"/>
                        <w:rPr>
                          <w:rFonts w:ascii="Times New Roman" w:hAnsi="Times New Roman" w:cs="Times New Roman"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  <w:lang w:val="en-US"/>
                        </w:rPr>
                        <w:t>HI</w:t>
                      </w: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  <w:lang w:val="en-US"/>
                        </w:rPr>
                        <w:t>tech</w:t>
                      </w:r>
                    </w:p>
                    <w:p>
                      <w:pPr>
                        <w:pStyle w:val="Style25"/>
                        <w:spacing w:lineRule="auto" w:line="360"/>
                        <w:ind w:left="360" w:hanging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Style25"/>
                        <w:spacing w:lineRule="auto" w:line="36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8"/>
                          <w:szCs w:val="28"/>
                        </w:rPr>
                        <w:t>6) Специальные номинации</w:t>
                      </w:r>
                    </w:p>
                    <w:p>
                      <w:pPr>
                        <w:pStyle w:val="Style25"/>
                        <w:spacing w:lineRule="auto" w:line="360"/>
                        <w:rPr>
                          <w:rFonts w:ascii="Times New Roman" w:hAnsi="Times New Roman" w:cs="Times New Roman"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</w:rPr>
                        <w:t>- Инклюзия</w:t>
                      </w:r>
                    </w:p>
                    <w:p>
                      <w:pPr>
                        <w:pStyle w:val="Style25"/>
                        <w:spacing w:lineRule="auto" w:line="360"/>
                        <w:rPr>
                          <w:rFonts w:ascii="Times New Roman" w:hAnsi="Times New Roman" w:cs="Times New Roman"/>
                          <w:i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</w:rPr>
                        <w:t>- Самая смелая идея</w:t>
                      </w:r>
                    </w:p>
                    <w:p>
                      <w:pPr>
                        <w:pStyle w:val="Style25"/>
                        <w:rPr>
                          <w:color w:val="000000"/>
                        </w:rPr>
                      </w:pPr>
                      <w:r>
                        <w:rPr>
                          <w:rFonts w:cs="Times New Roman" w:ascii="Times New Roman" w:hAnsi="Times New Roman"/>
                          <w:i/>
                          <w:iCs/>
                          <w:color w:val="000000"/>
                          <w:sz w:val="28"/>
                          <w:szCs w:val="28"/>
                        </w:rPr>
                        <w:t>- Наше наследие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imes New Roman" w:ascii="Times New Roman" w:hAnsi="Times New Roman"/>
          <w:b/>
          <w:bCs/>
          <w:sz w:val="28"/>
          <w:szCs w:val="28"/>
        </w:rPr>
        <w:t>Номинации конкурса: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«Продукты питания»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Фермерские продукты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Алкогольная продукция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Вкусно-и-точка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Рестораны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Готовая еда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«Потребительские товары»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Спорт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Товары для детей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Эко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Красота и здоровье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«Креатив»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Анимация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Одежда и аксессуары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Обувь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- Сервис</w:t>
      </w:r>
    </w:p>
    <w:p>
      <w:pPr>
        <w:pStyle w:val="Normal"/>
        <w:spacing w:lineRule="auto" w:line="36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i/>
          <w:i/>
          <w:iCs/>
          <w:sz w:val="27"/>
          <w:szCs w:val="27"/>
        </w:rPr>
      </w:pPr>
      <w:r>
        <w:rPr>
          <w:rFonts w:cs="Times New Roman" w:ascii="Times New Roman" w:hAnsi="Times New Roman"/>
          <w:i/>
          <w:iCs/>
          <w:sz w:val="27"/>
          <w:szCs w:val="27"/>
        </w:rPr>
        <w:t>*В рамках конкурса мы отметим регионы, которые наиболее активно поддерживают бренды своих предпринимателей (внимание: не «поддерживают малый и средний бизнес», а поддерживают именно «бренды»).</w:t>
      </w:r>
      <w:r>
        <w:br w:type="page"/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Этапы конкурса: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23.11 - 15.01 – Подача заявок;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16.01 - 15.02 – Экспертная оценка и отбор финалистов;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16.02 - 31.03 – Награждение победителей.</w:t>
      </w:r>
    </w:p>
    <w:p>
      <w:pPr>
        <w:pStyle w:val="ListParagraph"/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Что получают победители: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Продвижение на маркетплейсах;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Обучающие программы;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Членство в бизнес-объединениях;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Бесплатное участие в крупных мероприятиях;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Индивидуальные встречи с бизнес-экспертами;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Продвижение в медиа.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Кто может участвовать в конкурсе: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Малые и средние предприниматели;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Компании с локализацией бизнеса не менее 30%;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Компании, демонстрирующие рост продаж от 2022 к 2023 году.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  <w:t>*Наличие зарегистрированной торговой марки или товарного знака НЕ является обязательным критерием для участия в конкурсе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Ссылка на информационный интернет-ресурс Конкурса:</w:t>
      </w:r>
    </w:p>
    <w:p>
      <w:pPr>
        <w:pStyle w:val="Normal"/>
        <w:spacing w:lineRule="auto" w:line="360" w:before="0" w:after="0"/>
        <w:ind w:left="0" w:right="0" w:hanging="0"/>
        <w:jc w:val="both"/>
        <w:rPr/>
      </w:pPr>
      <w:hyperlink r:id="rId2">
        <w:r>
          <w:rPr>
            <w:rStyle w:val="Style16"/>
            <w:rFonts w:eastAsia="Times New Roman" w:cs="Times New Roman" w:ascii="Times New Roman" w:hAnsi="Times New Roman"/>
            <w:color w:val="auto"/>
            <w:kern w:val="0"/>
            <w:sz w:val="28"/>
            <w:szCs w:val="28"/>
            <w:lang w:val="ru-RU" w:eastAsia="ru-RU" w:bidi="ar-SA"/>
          </w:rPr>
          <w:t>https://идея.росконгресс.рф/brand</w:t>
        </w:r>
      </w:hyperlink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701" w:right="850" w:gutter="0" w:header="0" w:top="840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23785688"/>
    </w:sdtPr>
    <w:sdtContent>
      <w:p>
        <w:pPr>
          <w:pStyle w:val="Style2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0</w:t>
        </w:r>
        <w:r>
          <w:rPr>
            <w:rStyle w:val="Pagenumber"/>
          </w:rPr>
          <w:fldChar w:fldCharType="end"/>
        </w:r>
      </w:p>
    </w:sdtContent>
  </w:sdt>
  <w:p>
    <w:pPr>
      <w:pStyle w:val="Style24"/>
      <w:ind w:right="360" w:hanging="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8264244"/>
    </w:sdtPr>
    <w:sdtContent>
      <w:p>
        <w:pPr>
          <w:pStyle w:val="Style2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>
    <w:pPr>
      <w:pStyle w:val="Style24"/>
      <w:ind w:right="360" w:hanging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0087078"/>
    </w:sdtPr>
    <w:sdtContent>
      <w:p>
        <w:pPr>
          <w:pStyle w:val="Style2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>
    <w:pPr>
      <w:pStyle w:val="Style24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6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7a035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7a0356"/>
    <w:rPr/>
  </w:style>
  <w:style w:type="character" w:styleId="Pagenumber">
    <w:name w:val="page number"/>
    <w:basedOn w:val="DefaultParagraphFont"/>
    <w:uiPriority w:val="99"/>
    <w:semiHidden/>
    <w:unhideWhenUsed/>
    <w:qFormat/>
    <w:rsid w:val="007a0356"/>
    <w:rPr/>
  </w:style>
  <w:style w:type="character" w:styleId="Style16">
    <w:name w:val="Hyperlink"/>
    <w:rPr>
      <w:color w:val="000080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8c2315"/>
    <w:pPr>
      <w:spacing w:before="0" w:after="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7a03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5"/>
    <w:uiPriority w:val="99"/>
    <w:unhideWhenUsed/>
    <w:rsid w:val="007a03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xn--d1ach8g.xn--c1aenmdblfega.xn--p1ai/brand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LibreOffice/7.4.3.2$Linux_X86_64 LibreOffice_project/40$Build-2</Application>
  <AppVersion>15.0000</AppVersion>
  <Pages>2</Pages>
  <Words>210</Words>
  <Characters>1293</Characters>
  <CharactersWithSpaces>1443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2023-12-26T00:38:00Z</dcterms:created>
  <dc:creator>Трембовлев Денис Артёмович</dc:creator>
  <dc:description/>
  <dc:language>ru-RU</dc:language>
  <cp:lastModifiedBy/>
  <dcterms:modified xsi:type="dcterms:W3CDTF">2024-01-09T11:32:38Z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