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товаров (работ, услуг), производимых (выполняемых, оказываемых) учреждениями УИС Приморского края, согласно Постановлению Правительства РФ от 26.12.2013 г. № 1292 (в редакции постановления Правительства РФ от 28.05.2021 г. № 821), закупка которых может осуществляться заказчиком у единственного поставщика (подрядчика, исполнителя), в том числе для нужд исключительно организаций, предприятий, учреждений и органов УИС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915" w:type="dxa"/>
        <w:jc w:val="left"/>
        <w:tblInd w:w="-90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59"/>
        <w:gridCol w:w="7087"/>
        <w:gridCol w:w="2269"/>
      </w:tblGrid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Код</w:t>
              <w:br/>
              <w:t xml:space="preserve"> ОКПД 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Класс, подкласс, вид продукции и услуг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Учреждение - изготовитель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10.13.14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колбасные и аналогичная пищевая продукция из мяса, субпродуктов или крови животных, из мяса и субпродуктов птицы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ФКУ ИК-41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10.42.10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Маргарин, 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масла, какао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ФКУ ИК-41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Одеяла и дорожные пледы (кроме электрических одеял)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13.92.12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Белье постельное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13.92.13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Белье столовое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13.92.14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Белье туалетное и кухонное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13.92.22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Брезенты, 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13.92.24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 или изнутри оснащенные каким-либо материалом, или из пористой резины, или из пластмассы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14.12.12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14.12.21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14.12.22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14.12.30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Спецодежда прочая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14.12.9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Услуги по производству спецодежды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ИК-10,22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Одежда верхняя трикотажная или вязаная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Одежда верхняя, прочая мужская или для мальчиков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14.13.31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Пальто, 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14.13.32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Костюмы и комплекты женские или для девочек из текстильных материалов, кроме трикотажных или вязаных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14.13.33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Жакеты и блейзеры женские или для девочек из текстильных материалов, кроме трикотажных или вязаных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14.13.34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Платья, юбки и юбки-брюки женские или для девочек из текстильных материалов, кроме трикотажных или вязаных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14.13.35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Брюки, 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14.13.9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Услуги по производству верхней одежды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ИК-10,20,22,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14.14.1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Белье нательное трикотажное или вязаное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14.14.2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Белье нательное, кроме трикотажного или вязаного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14.14.30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 xml:space="preserve">Футболки, майки и прочие нижние рубашки </w:t>
              <w:br/>
              <w:t>трикотажные или вязаные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14.14.9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Услуги по производству нательного белья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14.19.19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Аксессуары одежды готовые, прочие и части одежды или аксессуаров одежды трикотажные или вязаные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14.19.23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Платки носовые,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ИК-10,20,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16.10.10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ФКУ ИК-31,33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16.23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деревянные строительные и столярные прочие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ИК-6,20,22,27,31,33,41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16.24.1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Тара деревянная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ИК-6,20,22,27,31,33,41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17.22.11.110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ФКУ ИК-27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22.23.14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ИК-6,20,22,27,31,33,41</w:t>
            </w:r>
          </w:p>
        </w:tc>
      </w:tr>
      <w:tr>
        <w:trPr>
          <w:trHeight w:val="694" w:hRule="atLeast"/>
        </w:trPr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23.6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из бетона, цемента и гипса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ФКУ </w:t>
              <w:br/>
              <w:t>ИК-20,22,29,33,41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Металлоконструкции строительные и их части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ИК-6,20,22,27,31,33,41</w:t>
            </w:r>
          </w:p>
        </w:tc>
      </w:tr>
      <w:tr>
        <w:trPr>
          <w:trHeight w:val="647" w:hRule="atLeast"/>
        </w:trPr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25.12.10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Двери, окна и их рамы и пороги для дверей из металлов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ИК- 6,20,27,29,33,41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25.29.11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ИК- 6,20,27,29,33,41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25.91.1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Бочки и аналогичные емкости из черных металлов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ИК- 6,20,27,29,33,41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25.93.11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ИК- 20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25.93.12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Проволока колючая из черных металлов, проволока скрученная, канаты, ленты плетеные и аналогичные изделия из меди или алюминия без электрической изоляции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ИК- 27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25.93.13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Ткань металлическая, решетки, сетки и ограждения из проволоки из черных металлов или меди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25.99.12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столовые, кухонные и бытовые и их части из черных металлов, меди или алюминия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25.99.29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из недрагоценных металлов прочие, не включенные в другие группировки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Мебель для офисов и предприятий торговли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31.02.1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Мебель кухонная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31.03.12.120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Матрасы беспружинные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 xml:space="preserve">ФКУ ИК-10, </w:t>
              <w:br/>
              <w:t>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31.09.11.110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Кровати металлические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31.09.11.120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Стеллажи, стойки, вешалки металлические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31.09.11.130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Полки и полочки металлические хозяйственно-бытового назначения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31.09.11.190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Мебель металлическая хозяйственно-бытового назначения прочая, не включенная в другие группировки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32.40.39.240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Игрушки деревянные прочие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32.40.39.242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Предметы игрового обихода деревянные без механизмов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32.40.42.191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Инвентарь для игры в шахматы и шашки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32.40.42.192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Игры настольные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ИК- 6,20,22,27,29,33,41,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32.99.56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народных художественных промыслов &lt;*&gt;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ИК- 6,10,20,22,27,29, 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32.99.59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ИК- 6,10,20,22,27,33,41, ЛИУ-23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43.12.11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земляные; работы по расчистке территории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43.31.10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штукатурные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43.32.1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столярные и плотничные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43.33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по устройству покрытий полов и облицовке стен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43.34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малярные и стекольные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43.39.1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завершающие и отделочные в зданиях и сооружениях, прочие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43.99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КП-26,37,49</w:t>
            </w:r>
          </w:p>
        </w:tc>
      </w:tr>
      <w:tr>
        <w:trPr/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45.20</w:t>
            </w:r>
          </w:p>
        </w:tc>
        <w:tc>
          <w:tcPr>
            <w:tcW w:w="70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4"/>
                <w:szCs w:val="24"/>
              </w:rPr>
              <w:t>Услуги по техническому обслуживанию и ремонту автотранспортных средств</w:t>
            </w:r>
          </w:p>
        </w:tc>
        <w:tc>
          <w:tcPr>
            <w:tcW w:w="2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2222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ФКУ ИК- 6,20,22,27,33,41, ЛИУ-23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240"/>
        <w:rPr>
          <w:rFonts w:ascii="Arial" w:hAnsi="Arial" w:eastAsia="Times New Roman" w:cs="Arial"/>
          <w:color w:val="222222"/>
          <w:sz w:val="26"/>
          <w:szCs w:val="26"/>
        </w:rPr>
      </w:pPr>
      <w:r>
        <w:rPr>
          <w:rFonts w:eastAsia="Times New Roman" w:cs="Arial" w:ascii="Arial" w:hAnsi="Arial"/>
          <w:color w:val="222222"/>
          <w:sz w:val="26"/>
          <w:szCs w:val="26"/>
        </w:rPr>
        <w:t>--------------------------------</w:t>
      </w:r>
    </w:p>
    <w:p>
      <w:pPr>
        <w:pStyle w:val="Normal"/>
        <w:shd w:val="clear" w:color="auto" w:fill="FFFFFF"/>
        <w:spacing w:lineRule="auto" w:line="240" w:before="0" w:after="240"/>
        <w:jc w:val="both"/>
        <w:rPr>
          <w:rFonts w:ascii="Times New Roman" w:hAnsi="Times New Roman" w:eastAsia="Times New Roman" w:cs="Times New Roman"/>
          <w:color w:val="222222"/>
          <w:sz w:val="26"/>
          <w:szCs w:val="26"/>
        </w:rPr>
      </w:pPr>
      <w:r>
        <w:rPr>
          <w:rFonts w:eastAsia="Times New Roman" w:cs="Times New Roman" w:ascii="Times New Roman" w:hAnsi="Times New Roman"/>
          <w:color w:val="222222"/>
          <w:sz w:val="26"/>
          <w:szCs w:val="26"/>
        </w:rPr>
        <w:t>&lt;*&gt; Поставка указанных товаров, выполнение работ, оказание услуг может осуществляться учреждениями и (или) предприятиями уголовно-исполнительной системы Российской Федерации для нужд исключительно организаций, предприятий, учреждений и органов уголовно-исполнительной системы Российской Федерации.".</w:t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0149693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39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cb3949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cb3949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231c41"/>
    <w:pPr>
      <w:widowControl w:val="false"/>
      <w:bidi w:val="0"/>
      <w:spacing w:lineRule="auto" w:line="240" w:before="0" w:after="0"/>
      <w:jc w:val="left"/>
    </w:pPr>
    <w:rPr>
      <w:rFonts w:ascii="Arial" w:hAnsi="Arial" w:cs="Arial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5"/>
    <w:uiPriority w:val="99"/>
    <w:unhideWhenUsed/>
    <w:rsid w:val="00cb394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7"/>
    <w:uiPriority w:val="99"/>
    <w:semiHidden/>
    <w:unhideWhenUsed/>
    <w:rsid w:val="00cb394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1c41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Application>LibreOffice/7.0.6.2$Linux_X86_64 LibreOffice_project/00$Build-2</Application>
  <AppVersion>15.0000</AppVersion>
  <Pages>5</Pages>
  <Words>985</Words>
  <Characters>6692</Characters>
  <CharactersWithSpaces>7491</CharactersWithSpaces>
  <Paragraphs>199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2018-03-14T03:02:00Z</dcterms:created>
  <dc:creator>yushchik.es</dc:creator>
  <dc:description/>
  <dc:language>ru-RU</dc:language>
  <cp:lastModifiedBy>yushchik.es</cp:lastModifiedBy>
  <cp:lastPrinted>2021-06-21T07:43:00Z</cp:lastPrinted>
  <dcterms:modified xsi:type="dcterms:W3CDTF">2023-02-20T01:48:00Z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