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media/image4.png" ContentType="image/png"/>
  <Override PartName="/word/media/image3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4" w:right="566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284" w:right="566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Опубликована деловая программа Международного форума «Сделано в России»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официальном сайте Международного форума «Сделано в России», который состоится 14 октября в Конгресс-центре «Центр международной торговли» в Москве, опубликована полная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деловая программа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Участники мероприятия смогут посетить более 20 различных сессий, включая дискуссии, экспертные сессии и мастер-классы.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«В этом году деловая программа форума сосредоточена на экономике российского экспорта в условиях многополярного мира. Мы стремились создать программу, которая будет полезной и эффективной для всех участников. Участники смогут ознакомиться с анализом рынков, оценкой экспортного потенциала и определением направлений для дальнейшего развития экспорта. Также будут обсуждены вопросы программы “Сделано в России” и ее продвижения на международной арене, инфраструктуры внешнеэкономической деятельности, международной кооперации и стратегических партнерств, а также развитие экспорта в креативных индустриях и подготовка кадров для экспортной деятельности»</w:t>
      </w:r>
      <w:r>
        <w:rPr>
          <w:rFonts w:cs="Times New Roman" w:ascii="Times New Roman" w:hAnsi="Times New Roman"/>
          <w:sz w:val="24"/>
          <w:szCs w:val="24"/>
        </w:rPr>
        <w:t xml:space="preserve">, — уточнила </w:t>
      </w:r>
      <w:r>
        <w:rPr>
          <w:rFonts w:cs="Times New Roman" w:ascii="Times New Roman" w:hAnsi="Times New Roman"/>
          <w:b/>
          <w:bCs/>
          <w:sz w:val="24"/>
          <w:szCs w:val="24"/>
        </w:rPr>
        <w:t>генеральный директор Российского экспортного центра (входит в ВЭБ.РФ) Вероника Никишина</w:t>
      </w:r>
      <w:r>
        <w:rPr>
          <w:rFonts w:cs="Times New Roman" w:ascii="Times New Roman" w:hAnsi="Times New Roman"/>
          <w:bCs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Ключевым мероприятием станет пленарная сессия «Карта российского экспорта. Маршрут построен». В обсуждении примут участие руководители ведущих экспортных компаний, представители государственных органов и институтов развития. На сессии обсудят актуальные возможности для масштабирования бизнеса российских экспортеров, меры поддержки при выходе на зарубежные рынки, а также сценарии развития и расширения торгово-экономического сотрудничества.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дискуссии «Сила бренда. Как влюбить зарубежного покупателя в российские товары» обсудят форматы продвижения с максимальным эффектом, рассмотрят регионы наибольшего спроса на российские товары и стратегии для привлечения зарубежной аудитории к российским продуктам. Стратегии эффективного продвижения российских проектов и продуктов на экспорт, силу российского контента, ключевые аспекты выхода на международные рынки, а также методы измерения добавленной стоимости и экспортного потенциала креативных индустрий, возможности роста индустрии в современных геополитических условиях рассмотрят на сессии «Смыслы и образы. Экспортный потенциал российских креативных индустрий».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Особое внимание на деловых мероприятиях форума будет уделено анализу конкретных кейсов и презентации инструментов поддержки, которые окажутся полезными как для начинающих, так и для действующих экспортеров. Группа РЭЦ, как агент Правительства Российской Федерации, активно поддерживает экспортеров и является одним из основных участников Национального проекта «Международная кооперация и экспорт». На сессии, посвященной господдержке, эксперты РЭЦ расскажут про особенности применения мер поддержки, планах на 2025 год, а также ответят на вопросы участников мероприятия.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На сессии «Digital ВЭД» обсудят влияние цифровизации на внешнеэкономическую деятельность в контексте активного изменения географии экспорта. Участники узнают, как новые цифровые финансовые инструменты повышают эффективность b2b-сегмента и стимулируют переход к цифровым платформам. В ходе дискуссии рассмотрят ряд ключевых вопросов: как Россия взаимодействует с зарубежными партнерами на международных цифровых маркетплейсах, какие стратегии привлечения иностранных клиентов и преодоления трудностей при внедрении цифровых технологий наиболее эффективны, а также как новые инструменты упрощают торговлю с дружественными странами и какие дополнительные меры необходимы для успешной внешнеэкономической деятельности.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Участники смогут выявить слабые места в своих проектах и определить пути для дальнейшего развития экспортной деятельности.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hyperlink r:id="rId3">
        <w:r>
          <w:rPr>
            <w:rFonts w:cs="Times New Roman" w:ascii="Times New Roman" w:hAnsi="Times New Roman"/>
            <w:sz w:val="24"/>
            <w:szCs w:val="24"/>
          </w:rPr>
          <w:t>Школа экспорта РЭЦ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организует дискуссию на тему «Кадры для экспорта или экспорт для кадров». Участники обсудят, как повысить интерес студентов к таким направлениям, как международный бизнес и международная экономика. Также Школа проведет мастер-класс «Как учиться на чужих ошибках. Экспортный разбор бизнес-проектов».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В рамках мастер-класса запланирована установочная мини-лекция, после которой состоятся два раунда разборов.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запланирована сессия на тему «Выход на новые рынки вместе с “Профессионалами экспорта”». На ней эксперты </w:t>
      </w:r>
      <w:hyperlink r:id="rId4">
        <w:r>
          <w:rPr>
            <w:rFonts w:cs="Times New Roman" w:ascii="Times New Roman" w:hAnsi="Times New Roman"/>
            <w:sz w:val="24"/>
            <w:szCs w:val="24"/>
          </w:rPr>
          <w:t>сервиса «Профессионалы экспорта»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государственной цифровой </w:t>
      </w:r>
      <w:hyperlink r:id="rId5">
        <w:r>
          <w:rPr>
            <w:rFonts w:cs="Times New Roman" w:ascii="Times New Roman" w:hAnsi="Times New Roman"/>
            <w:sz w:val="24"/>
            <w:szCs w:val="24"/>
          </w:rPr>
          <w:t>платформы «Мой экспорт»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поделятся практическими рекомендациями по эффективному использованию доступных инструментов и услуг.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деловых мероприятиях форума соберутся представители федеральных и региональных органов исполнительной власти, а также компании различных масштабов — от крупных до малых и средних. Участие примут российские банки, региональные центры поддержки экспорта, профильные ассоциации и объединения. Кроме того, ожидаются иностранные делегации, включая представителей органов власти, ответственных за торговую политику, финансовых институтов, торговых и логистических компаний, которые обеспечивают практическую реализацию внешнеторговых сделок. Также будут присутствовать отраслевые экспортеры и предприниматели, ориентированные на сотрудничество с российскими компаниями.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Участие в форуме бесплатное.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Подробности и регистрация на официальном сайте форума: </w:t>
      </w:r>
      <w:hyperlink r:id="rId6">
        <w:r>
          <w:rPr>
            <w:rFonts w:cs="Times New Roman" w:ascii="Times New Roman" w:hAnsi="Times New Roman"/>
            <w:i/>
            <w:sz w:val="24"/>
            <w:szCs w:val="24"/>
          </w:rPr>
          <w:t>https://forum.exportcenter.ru/</w:t>
        </w:r>
      </w:hyperlink>
      <w:r>
        <w:rPr>
          <w:rFonts w:cs="Times New Roman" w:ascii="Times New Roman" w:hAnsi="Times New Roman"/>
          <w:i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Деловая программа форума доступна по ссылке </w:t>
      </w:r>
      <w:hyperlink r:id="rId7">
        <w:r>
          <w:rPr>
            <w:rFonts w:cs="Times New Roman" w:ascii="Times New Roman" w:hAnsi="Times New Roman"/>
            <w:i/>
            <w:sz w:val="24"/>
            <w:szCs w:val="24"/>
          </w:rPr>
          <w:t>https://forum.exportcenter.ru/programme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***</w:t>
      </w:r>
      <w:bookmarkStart w:id="0" w:name="_Hlk146708017"/>
      <w:bookmarkStart w:id="1" w:name="_GoBack"/>
      <w:bookmarkEnd w:id="0"/>
      <w:bookmarkEnd w:id="1"/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bCs/>
          <w:i/>
          <w:sz w:val="20"/>
          <w:szCs w:val="20"/>
        </w:rPr>
        <w:t>АО «Российский экспортный центр»</w:t>
      </w:r>
      <w:r>
        <w:rPr>
          <w:rFonts w:cs="Times New Roman" w:ascii="Times New Roman" w:hAnsi="Times New Roman"/>
          <w:bCs/>
          <w:i/>
          <w:sz w:val="20"/>
          <w:szCs w:val="20"/>
        </w:rPr>
        <w:t xml:space="preserve"> (Группа РЭЦ, входит в ВЭБ.РФ) — государственный институт поддержки несырьевого неэнергетического экспорта, который оказывает компаниям всех отраслей финансовую и нефинансовую помощь на всех этапах выхода на внешние рынки, в том числе в рамках национального проекта «Международная кооперация и экспорт». В Группу РЭЦ также входят Российское агентство по страхованию экспортных кредитов и инвестиций (ЭКСАР), РОСЭКСИМБАНК и АНО «Школа экспорта».</w:t>
      </w:r>
    </w:p>
    <w:p>
      <w:pPr>
        <w:pStyle w:val="Normal"/>
        <w:spacing w:before="0" w:after="160"/>
        <w:jc w:val="both"/>
        <w:rPr>
          <w:sz w:val="20"/>
          <w:szCs w:val="2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179070" cy="179070"/>
            <wp:effectExtent l="0" t="0" r="0" b="0"/>
            <wp:wrapTight wrapText="bothSides">
              <wp:wrapPolygon edited="0">
                <wp:start x="-54" y="0"/>
                <wp:lineTo x="-54" y="18324"/>
                <wp:lineTo x="18362" y="18324"/>
                <wp:lineTo x="18362" y="0"/>
                <wp:lineTo x="-54" y="0"/>
              </wp:wrapPolygon>
            </wp:wrapTight>
            <wp:docPr id="1" name="Рисунок 17" descr="C:\Users\Kozin.AY\AppData\Local\Microsoft\Windows\INetCache\Content.Word\telegram_logo_icon_168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 descr="C:\Users\Kozin.AY\AppData\Local\Microsoft\Windows\INetCache\Content.Word\telegram_logo_icon_16869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i/>
          <w:sz w:val="20"/>
          <w:szCs w:val="20"/>
        </w:rPr>
        <w:t>С</w:t>
      </w:r>
      <w:r>
        <w:rPr>
          <w:rFonts w:cs="Times New Roman" w:ascii="Times New Roman" w:hAnsi="Times New Roman"/>
          <w:i/>
          <w:sz w:val="20"/>
          <w:szCs w:val="20"/>
        </w:rPr>
        <w:t xml:space="preserve">амые актуальные новости читайте </w:t>
      </w:r>
      <w:hyperlink r:id="rId9">
        <w:r>
          <w:rPr>
            <w:rFonts w:cs="Times New Roman" w:ascii="Times New Roman" w:hAnsi="Times New Roman"/>
            <w:i/>
            <w:sz w:val="20"/>
            <w:szCs w:val="20"/>
          </w:rPr>
          <w:t xml:space="preserve">в нашем </w:t>
        </w:r>
        <w:r>
          <w:rPr>
            <w:rFonts w:cs="Times New Roman" w:ascii="Times New Roman" w:hAnsi="Times New Roman"/>
            <w:i/>
            <w:sz w:val="20"/>
            <w:szCs w:val="20"/>
            <w:lang w:val="en-US"/>
          </w:rPr>
          <w:t>Telegram</w:t>
        </w:r>
        <w:r>
          <w:rPr>
            <w:rFonts w:cs="Times New Roman" w:ascii="Times New Roman" w:hAnsi="Times New Roman"/>
            <w:i/>
            <w:sz w:val="20"/>
            <w:szCs w:val="20"/>
          </w:rPr>
          <w:t>-канале «Новости российского экспорта»!</w:t>
        </w:r>
      </w:hyperlink>
    </w:p>
    <w:sectPr>
      <w:headerReference w:type="default" r:id="rId10"/>
      <w:footerReference w:type="default" r:id="rId11"/>
      <w:type w:val="nextPage"/>
      <w:pgSz w:w="11906" w:h="16838"/>
      <w:pgMar w:left="1701" w:right="850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cs="Times New Roman"/>
        <w:b/>
        <w:b/>
        <w:bCs/>
        <w:shd w:fill="FFFFFF" w:val="clear"/>
      </w:rPr>
    </w:pPr>
    <w:r>
      <w:rPr>
        <w:rFonts w:cs="Times New Roman" w:ascii="Times New Roman" w:hAnsi="Times New Roman"/>
        <w:b/>
        <w:bCs/>
        <w:shd w:fill="FFFFFF" w:val="clear"/>
      </w:rPr>
    </w:r>
  </w:p>
  <w:p>
    <w:pPr>
      <w:pStyle w:val="Normal"/>
      <w:rPr>
        <w:rFonts w:ascii="Times New Roman" w:hAnsi="Times New Roman" w:cs="Times New Roman"/>
        <w:color w:val="333333"/>
        <w:shd w:fill="FFFFFF" w:val="clear"/>
      </w:rPr>
    </w:pPr>
    <w:r>
      <w:rPr>
        <w:rFonts w:cs="Times New Roman" w:ascii="Times New Roman" w:hAnsi="Times New Roman"/>
        <w:b/>
        <w:bCs/>
        <w:shd w:fill="FFFFFF" w:val="clear"/>
      </w:rPr>
      <w:t>Пресс-служба</w:t>
    </w:r>
    <w:r>
      <w:rPr>
        <w:rFonts w:cs="Times New Roman" w:ascii="Times New Roman" w:hAnsi="Times New Roman"/>
        <w:color w:val="333333"/>
      </w:rPr>
      <w:br/>
    </w:r>
    <w:r>
      <w:rPr>
        <w:rFonts w:cs="Times New Roman" w:ascii="Times New Roman" w:hAnsi="Times New Roman"/>
        <w:color w:val="333333"/>
        <w:shd w:fill="FFFFFF" w:val="clear"/>
      </w:rPr>
      <w:t>АО «Российский экспортный центр» (входит в ВЭБ.РФ)</w:t>
    </w:r>
  </w:p>
  <w:p>
    <w:pPr>
      <w:pStyle w:val="Normal"/>
      <w:spacing w:before="0" w:after="160"/>
      <w:rPr>
        <w:rFonts w:ascii="Times New Roman" w:hAnsi="Times New Roman" w:cs="Times New Roman"/>
        <w:color w:val="333333"/>
        <w:shd w:fill="FFFFFF" w:val="clear"/>
      </w:rPr>
    </w:pPr>
    <w:r>
      <w:rPr>
        <w:rFonts w:cs="Times New Roman" w:ascii="Times New Roman" w:hAnsi="Times New Roman"/>
        <w:color w:val="333333"/>
        <w:shd w:fill="FFFFFF" w:val="clear"/>
      </w:rPr>
      <w:t xml:space="preserve">+7 495 937-47-47, доб. </w:t>
    </w:r>
    <w:r>
      <w:rPr>
        <w:rFonts w:cs="Times New Roman" w:ascii="Times New Roman" w:hAnsi="Times New Roman"/>
        <w:color w:val="333333"/>
        <w:shd w:fill="FFFFFF" w:val="clear"/>
        <w:lang w:val="en-US"/>
      </w:rPr>
      <w:t>3282</w:t>
    </w:r>
    <w:r>
      <w:rPr>
        <w:rFonts w:cs="Times New Roman" w:ascii="Times New Roman" w:hAnsi="Times New Roman"/>
        <w:color w:val="333333"/>
      </w:rPr>
      <w:br/>
    </w:r>
    <w:hyperlink r:id="rId1" w:tgtFrame="_blank">
      <w:r>
        <w:rPr>
          <w:rFonts w:cs="Times New Roman" w:ascii="Times New Roman" w:hAnsi="Times New Roman"/>
          <w:shd w:fill="FFFFFF" w:val="clear"/>
        </w:rPr>
        <w:t>pressa@exportcenter.ru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 wp14:anchorId="45ED31CB">
              <wp:simplePos x="0" y="0"/>
              <wp:positionH relativeFrom="column">
                <wp:posOffset>-170815</wp:posOffset>
              </wp:positionH>
              <wp:positionV relativeFrom="paragraph">
                <wp:posOffset>-161925</wp:posOffset>
              </wp:positionV>
              <wp:extent cx="5941060" cy="2213610"/>
              <wp:effectExtent l="0" t="0" r="3175" b="0"/>
              <wp:wrapNone/>
              <wp:docPr id="2" name="Группа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360" cy="2212920"/>
                      </a:xfrm>
                    </wpg:grpSpPr>
                    <pic:pic xmlns:pic="http://schemas.openxmlformats.org/drawingml/2006/picture">
                      <pic:nvPicPr>
                        <pic:cNvPr id="0" name="Рисунок 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940360" cy="2212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Рисунок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634280" y="91440"/>
                          <a:ext cx="1306080" cy="923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Группа 5" style="position:absolute;margin-left:-13.45pt;margin-top:-12.75pt;width:467.8pt;height:174.25pt" coordorigin="-269,-255" coordsize="9356,3485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style="position:absolute;left:-269;top:-255;width:9354;height:3484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shape id="shape_0" ID="Рисунок 3" stroked="f" style="position:absolute;left:7029;top:-111;width:2056;height:1453;mso-wrap-style:none;v-text-anchor:middle" type="shapetype_75">
                <v:imagedata r:id="rId2" o:detectmouseclick="t"/>
                <v:stroke color="#3465a4" joinstyle="round" endcap="flat"/>
              </v:shape>
            </v:group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2576830</wp:posOffset>
          </wp:positionH>
          <wp:positionV relativeFrom="page">
            <wp:posOffset>417195</wp:posOffset>
          </wp:positionV>
          <wp:extent cx="1311275" cy="346710"/>
          <wp:effectExtent l="0" t="0" r="0" b="0"/>
          <wp:wrapNone/>
          <wp:docPr id="3" name="Рисунок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34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yle26"/>
      <w:rPr/>
    </w:pPr>
    <w:r>
      <w:rPr/>
    </w:r>
  </w:p>
  <w:p>
    <w:pPr>
      <w:pStyle w:val="Style26"/>
      <w:rPr/>
    </w:pPr>
    <w:r>
      <w:rPr/>
    </w:r>
  </w:p>
  <w:p>
    <w:pPr>
      <w:pStyle w:val="Style26"/>
      <w:rPr/>
    </w:pPr>
    <w:r>
      <w:rPr/>
    </w:r>
  </w:p>
  <w:p>
    <w:pPr>
      <w:pStyle w:val="Style26"/>
      <w:rPr/>
    </w:pPr>
    <w:r>
      <w:rPr/>
    </w:r>
  </w:p>
  <w:p>
    <w:pPr>
      <w:pStyle w:val="Style26"/>
      <w:rPr/>
    </w:pPr>
    <w:r>
      <w:rPr/>
    </w:r>
  </w:p>
  <w:p>
    <w:pPr>
      <w:pStyle w:val="Style26"/>
      <w:rPr/>
    </w:pPr>
    <w:r>
      <w:rPr/>
    </w:r>
  </w:p>
  <w:p>
    <w:pPr>
      <w:pStyle w:val="Style26"/>
      <w:rPr/>
    </w:pPr>
    <w:r>
      <w:rPr/>
    </w:r>
  </w:p>
  <w:p>
    <w:pPr>
      <w:pStyle w:val="Style26"/>
      <w:rPr/>
    </w:pPr>
    <w:r>
      <w:rPr/>
    </w:r>
  </w:p>
  <w:p>
    <w:pPr>
      <w:pStyle w:val="Style26"/>
      <w:rPr/>
    </w:pPr>
    <w:r>
      <w:rPr/>
    </w:r>
  </w:p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f0bd4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c1531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rsid w:val="00fb231d"/>
    <w:rPr/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fb231d"/>
    <w:rPr/>
  </w:style>
  <w:style w:type="character" w:styleId="Style15">
    <w:name w:val="Интернет-ссылка"/>
    <w:basedOn w:val="DefaultParagraphFont"/>
    <w:uiPriority w:val="99"/>
    <w:unhideWhenUsed/>
    <w:rsid w:val="00fb231d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97c4b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52c50"/>
    <w:rPr>
      <w:color w:val="605E5C"/>
      <w:shd w:fill="E1DFDD" w:val="clear"/>
    </w:rPr>
  </w:style>
  <w:style w:type="character" w:styleId="Style16" w:customStyle="1">
    <w:name w:val="Текст примечания Знак"/>
    <w:basedOn w:val="DefaultParagraphFont"/>
    <w:link w:val="ab"/>
    <w:uiPriority w:val="99"/>
    <w:semiHidden/>
    <w:qFormat/>
    <w:rsid w:val="00bf7e24"/>
    <w:rPr>
      <w:sz w:val="20"/>
      <w:szCs w:val="20"/>
    </w:rPr>
  </w:style>
  <w:style w:type="character" w:styleId="Style17" w:customStyle="1">
    <w:name w:val="Тема примечания Знак"/>
    <w:basedOn w:val="Style16"/>
    <w:link w:val="ad"/>
    <w:uiPriority w:val="99"/>
    <w:semiHidden/>
    <w:qFormat/>
    <w:rsid w:val="00bf7e24"/>
    <w:rPr>
      <w:b/>
      <w:bCs/>
      <w:sz w:val="20"/>
      <w:szCs w:val="20"/>
    </w:rPr>
  </w:style>
  <w:style w:type="character" w:styleId="Style18" w:customStyle="1">
    <w:name w:val="Текст выноски Знак"/>
    <w:basedOn w:val="DefaultParagraphFont"/>
    <w:link w:val="af"/>
    <w:uiPriority w:val="99"/>
    <w:semiHidden/>
    <w:qFormat/>
    <w:rsid w:val="00bf7e24"/>
    <w:rPr>
      <w:rFonts w:ascii="Segoe UI" w:hAnsi="Segoe UI" w:cs="Segoe UI"/>
      <w:sz w:val="18"/>
      <w:szCs w:val="1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c1531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Extendedtextshort" w:customStyle="1">
    <w:name w:val="extendedtext-short"/>
    <w:basedOn w:val="DefaultParagraphFont"/>
    <w:qFormat/>
    <w:rsid w:val="00f225d1"/>
    <w:rPr/>
  </w:style>
  <w:style w:type="character" w:styleId="Style19">
    <w:name w:val="Посещённая гиперссылка"/>
    <w:basedOn w:val="DefaultParagraphFont"/>
    <w:uiPriority w:val="99"/>
    <w:semiHidden/>
    <w:unhideWhenUsed/>
    <w:rsid w:val="002407c1"/>
    <w:rPr>
      <w:color w:val="954F72" w:themeColor="followedHyperlink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4"/>
    <w:unhideWhenUsed/>
    <w:rsid w:val="00fb231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6"/>
    <w:uiPriority w:val="99"/>
    <w:unhideWhenUsed/>
    <w:rsid w:val="00fb231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0927e9"/>
    <w:pPr>
      <w:spacing w:lineRule="auto" w:line="240" w:beforeAutospacing="1" w:afterAutospacing="1"/>
    </w:pPr>
    <w:rPr>
      <w:rFonts w:ascii="Calibri" w:hAnsi="Calibri" w:cs="Calibri"/>
      <w:lang w:eastAsia="ru-RU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bf7e2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bf7e24"/>
    <w:pPr/>
    <w:rPr>
      <w:b/>
      <w:bCs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bf7e2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1d90"/>
    <w:pPr>
      <w:spacing w:lineRule="auto" w:line="259"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41489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um.exportcenter.ru/programme" TargetMode="External"/><Relationship Id="rId3" Type="http://schemas.openxmlformats.org/officeDocument/2006/relationships/hyperlink" Target="https://exportedu.ru/" TargetMode="External"/><Relationship Id="rId4" Type="http://schemas.openxmlformats.org/officeDocument/2006/relationships/hyperlink" Target="https://myexport.exportcenter.ru/exporter/" TargetMode="External"/><Relationship Id="rId5" Type="http://schemas.openxmlformats.org/officeDocument/2006/relationships/hyperlink" Target="https://myexport.exportcenter.ru/" TargetMode="External"/><Relationship Id="rId6" Type="http://schemas.openxmlformats.org/officeDocument/2006/relationships/hyperlink" Target="https://forum.exportcenter.ru/" TargetMode="External"/><Relationship Id="rId7" Type="http://schemas.openxmlformats.org/officeDocument/2006/relationships/hyperlink" Target="https://forum.exportcenter.ru/programme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t.me/rusexportnew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r@exportcenter.ru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2EDF-4567-4642-A2CF-A37FE97B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LibreOffice/7.0.6.2$Linux_X86_64 LibreOffice_project/00$Build-2</Application>
  <AppVersion>15.0000</AppVersion>
  <Pages>3</Pages>
  <Words>700</Words>
  <Characters>5240</Characters>
  <CharactersWithSpaces>5922</CharactersWithSpaces>
  <Paragraphs>19</Paragraphs>
  <Company>Группа РЭЦ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2024-09-25T07:49:00Z</dcterms:created>
  <dc:creator>Жаворонкова Ирина Владимировна</dc:creator>
  <dc:description/>
  <dc:language>ru-RU</dc:language>
  <cp:lastModifiedBy>Зубова Любовь Николаевна</cp:lastModifiedBy>
  <dcterms:modified xsi:type="dcterms:W3CDTF">2024-09-25T15:55:00Z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