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Администрация Дальнереченского городского округа объявляет конкурс на включение в кадровый резерв администрации Дальнереченского городского округа по главной и ведущей группам должностей муниципальной службы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1. Квалификационные требования, предъявляемые к главной группе должностей: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1.1. Наличие высшего образования не ниже уровня </w:t>
      </w:r>
      <w:proofErr w:type="spell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специалитета</w:t>
      </w:r>
      <w:proofErr w:type="spell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или магистратуры (для правового отдела и отдела по исполнению административного законодательства - наличие высшего образования по специальности, направлению подготовки «Юриспруденция»; для финансового управления - наличие высшего образования по специальности, направлению подготовки «Экономика и управление»; для отдела архитектуры и градостроительства - высшее профессиональное образование в архитектурно-строительной области; для отдела опеки и попечительства - наличие высшего образования по специальности, направлению подготовки «Юриспруденция», «Педагогика», «Социальная работа»).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1.2. Стаж: не менее двух лет стажа муниципальной (государственной) службы или работы по специальности, направлению подготовки, а для лиц, имеющих дипломы специалиста или магистра с отличием в течение трех лет со дня выдачи диплома – не менее одного года стажа муниципальной службы или стажа работы по специальности, направлению подготовки.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2. Квалификационные требования, предъявляемые к ведущей группе должностей: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2.1. Наличие высшего образования без предъявления требований к стажу (для правового отдела - наличие высшего образования по специальности, направлению подготовки «Юриспруденция»; для отдела архитектуры и градостроительства - высшее профессиональное образование в области архитектурно-строительной области; для отдела экономики и прогнозирования – наличие высшего образования по специальности, направлению подготовки «Экономика», «Системный анализ и управление», «Менеджмент организации»; </w:t>
      </w: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для отдела предпринимательства и потребительского рынка – наличие высшего образования по специальности, направлению подготовки «Коммерция», «Товароведение», «Экономика», «Государственное и муниципальное управление», «Менеджмент»; финансовое управление – наличие высшего образования по специальности, направлению подготовки «Экономика и управление»; для отдела опеки и попечительства – наличие высшего образования по специальности «Юриспруденция», «Педагогика», «Социальная работа», «Социальная педагогика»;</w:t>
      </w:r>
      <w:proofErr w:type="gram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для закупок – наличие высшего образования по специальности «Юриспруденция», «Экономика и управление», знание Федерального закона N 44-ФЗ от 05.04.2013 «О контрактной системе в сфере закупок товаров, работ, услуг для обеспечения государственных и муниципальных нужд»; </w:t>
      </w: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для комиссии по делам несовершеннолетних и защите их прав – наличие высшего педагогическо</w:t>
      </w:r>
      <w:r w:rsidR="00D97BD6">
        <w:rPr>
          <w:rFonts w:ascii="Arial" w:hAnsi="Arial" w:cs="Arial"/>
          <w:color w:val="000000"/>
          <w:sz w:val="19"/>
          <w:szCs w:val="19"/>
          <w:lang w:eastAsia="ru-RU"/>
        </w:rPr>
        <w:t>го или юридического образования, для</w:t>
      </w: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отдела ЗАГС,</w:t>
      </w:r>
      <w:r w:rsidR="00873BA2" w:rsidRPr="00873BA2">
        <w:rPr>
          <w:rFonts w:ascii="Arial" w:hAnsi="Arial" w:cs="Arial"/>
          <w:color w:val="000000"/>
          <w:sz w:val="19"/>
          <w:szCs w:val="19"/>
          <w:lang w:eastAsia="ru-RU"/>
        </w:rPr>
        <w:t xml:space="preserve"> </w:t>
      </w:r>
      <w:r w:rsidR="00873BA2" w:rsidRPr="002C52B5">
        <w:rPr>
          <w:rFonts w:ascii="Arial" w:hAnsi="Arial" w:cs="Arial"/>
          <w:color w:val="000000"/>
          <w:sz w:val="19"/>
          <w:szCs w:val="19"/>
          <w:lang w:eastAsia="ru-RU"/>
        </w:rPr>
        <w:t>организ</w:t>
      </w:r>
      <w:r w:rsidR="00873BA2">
        <w:rPr>
          <w:rFonts w:ascii="Arial" w:hAnsi="Arial" w:cs="Arial"/>
          <w:color w:val="000000"/>
          <w:sz w:val="19"/>
          <w:szCs w:val="19"/>
          <w:lang w:eastAsia="ru-RU"/>
        </w:rPr>
        <w:t>ационно-информационного отдела</w:t>
      </w:r>
      <w:r w:rsidR="00D97BD6">
        <w:rPr>
          <w:rFonts w:ascii="Arial" w:hAnsi="Arial" w:cs="Arial"/>
          <w:color w:val="000000"/>
          <w:sz w:val="19"/>
          <w:szCs w:val="19"/>
          <w:lang w:eastAsia="ru-RU"/>
        </w:rPr>
        <w:t>,</w:t>
      </w: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государственного управления охраной труда, отдела муниципального имущества, отдела спорта, муниципального жилищного контроля, отдела земельных отношений, отдела муниципальной службы и кадров, отдела по делам ГО, ЧС и мобилизационной работе - наличие высшего профессионального образования).</w:t>
      </w:r>
      <w:proofErr w:type="gramEnd"/>
    </w:p>
    <w:p w:rsidR="002C52B5" w:rsidRPr="004A69A8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4A69A8">
        <w:rPr>
          <w:rFonts w:ascii="Arial" w:hAnsi="Arial" w:cs="Arial"/>
          <w:color w:val="000000"/>
          <w:sz w:val="19"/>
          <w:szCs w:val="19"/>
          <w:lang w:eastAsia="ru-RU"/>
        </w:rPr>
        <w:t>3. Гражданин, изъявивший желание участвовать в конкурсе, на включение в кадровый резерв, проводимом в администрации Дальнереченского городского округа представляет секретарю комиссии:</w:t>
      </w:r>
    </w:p>
    <w:p w:rsidR="002C52B5" w:rsidRPr="004A69A8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4A69A8">
        <w:rPr>
          <w:rFonts w:ascii="Arial" w:hAnsi="Arial" w:cs="Arial"/>
          <w:color w:val="000000"/>
          <w:sz w:val="19"/>
          <w:szCs w:val="19"/>
          <w:lang w:eastAsia="ru-RU"/>
        </w:rPr>
        <w:t>а) личное заявление в свободной форме на бумажном носителе, содержащее подпись гражданина и просьбу принять документы для участия в конкурсе по конкретной группе (группам) должностей муниципальной службы (далее – личное заявление) на имя председателя конкурсной комиссии;</w:t>
      </w:r>
    </w:p>
    <w:p w:rsidR="004A69A8" w:rsidRPr="004A69A8" w:rsidRDefault="004A69A8" w:rsidP="004A69A8">
      <w:pPr>
        <w:autoSpaceDN w:val="0"/>
        <w:adjustRightInd w:val="0"/>
        <w:jc w:val="both"/>
        <w:rPr>
          <w:rFonts w:ascii="Arial" w:hAnsi="Arial" w:cs="Arial"/>
          <w:sz w:val="19"/>
          <w:szCs w:val="19"/>
        </w:rPr>
      </w:pPr>
      <w:r w:rsidRPr="004A69A8">
        <w:rPr>
          <w:rFonts w:ascii="Arial" w:hAnsi="Arial" w:cs="Arial"/>
          <w:sz w:val="19"/>
          <w:szCs w:val="19"/>
        </w:rPr>
        <w:t>б) заполненную и подписанную анкету по форме, установленной Распоряжением Правительства Российской Федерации от 26.05.2005 N 667-р (с изменениями на 22.04.2022), с приложением 1 цветной фотографии, размером 2x3;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в) копию паспорта гражданина Российской Федерации с предъявлением оригинала;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г) документы, подтверждающие профессиональное образование, квалификацию и стаж работы: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копию трудовой книжки (за исключением, когда служебная (трудовая) деятельность осуществляется впервые), заверенную кадровой службой по месту работы (службы), или иные документы, подтверждающие трудовую (служебную) деятельность кандидата;</w:t>
      </w:r>
      <w:proofErr w:type="gramEnd"/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копию документа об образовании и о квалификации с предъявлением оригинала.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lastRenderedPageBreak/>
        <w:t>Муниципальный служащий, замещающий должность муниципальной службы в администрации Дальнереченского городского округа, изъявивший желание участвовать в конкурсе, проводимом в администрации Дальнереченского городского округа, подает заявление на имя представителя нанимателя (работодателя).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4. Конкурс проводится в два этапа.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Срок проведения первого этапа конкурса составляет 30 дней.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Первый этап конкурса начинается со дня размещения объявления о начале конкурса на официальном сайте Дальнереченского городского округа и завершается в день окончания приема документов на конкурс. Объявление о начале конкурса содержит информацию о принятом </w:t>
      </w: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решении</w:t>
      </w:r>
      <w:proofErr w:type="gram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об объявлении конкурса, о перечне документов, представляемых кандидатами, сроке их предоставления, группе должностей, а также о месте и времени приема документов на конкурс, данные о контактном телефоне.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Результатом первого этапа конкурса является формирование списка кандидатов, своевременно представивших документы для участия в конкурсе и соответствующих квалификационным требованиям, предъявляемым группе должностей муниципальной службы.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Второй этап конкурса начинается не позднее чем через 30 дней после окончания первого этапа. Срок проведения второго этапа конкурса составляет 20 дней.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На втором этапе конкурса с каждым кандидатом конкурсной комиссией проводится индивидуальное собеседование.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В ходе собеседования комиссия: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- выясняет наличие у кандидата ограничений, связанных с муниципальной службой;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- опрашивает кандидата по вопросам профессиональной компетенции, а также о самооценке кандидатом его профессиональных знаний и навыков, планах их совершенствования, мотивах служебной деятельности.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Кандидат в устной форме представляет комиссии краткую (до 5 минут) информационную справку о личных достижениях, а также о проектах (мероприятиях), в разработке и (или) реализации которых он принимал (принимает) участие.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Комиссия изучает профессиональные и личностные качества кандидата, учитывая его соответствие установленным квалификационным требованиям, наличие у него профессиональных знаний и навыков, необходимых для выполнения должностных обязанностей по группе (группам) должностей муниципальной службы.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Конкурс по главной и ведущей группах должностей муниципальной службы проводится при наличии не менее двух кандидатов по каждой группе должностей.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5.Документы для участия в конкурсе предоставляются в отдел муниципальной службы и кадров администрации Дальнереченского городского округа по адресу: Приморский край, </w:t>
      </w: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г</w:t>
      </w:r>
      <w:proofErr w:type="gram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. Дальнереченск, ул. Победы, 13, </w:t>
      </w:r>
      <w:proofErr w:type="spell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каб</w:t>
      </w:r>
      <w:proofErr w:type="spell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. 3, ежедневно с 09-00 до 18-00, обед с 13.00-14.00 (кроме выходных и праздничных дней).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(муниципальному служащему) в их приеме.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6. По результатам конкурса комиссия по каждому кандидату может принять одно из следующих решений: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- включить кандидата в кадровый резерв по конкретной группе должностей муниципальной службы;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- отказать кандидату во включении в кадровый резерв по конкретной группе должностей муниципальной службы.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lastRenderedPageBreak/>
        <w:t>7.Срок нахождения муниципального служащего (гражданина) в кадровом резерве составляет 3 года со дня его включения в кадровый резерв.</w:t>
      </w:r>
    </w:p>
    <w:p w:rsidR="002C52B5" w:rsidRPr="002C52B5" w:rsidRDefault="002C52B5" w:rsidP="002C52B5">
      <w:pPr>
        <w:shd w:val="clear" w:color="auto" w:fill="FFFFFF"/>
        <w:suppressAutoHyphens w:val="0"/>
        <w:autoSpaceDE/>
        <w:spacing w:before="100" w:beforeAutospacing="1" w:after="100" w:afterAutospacing="1"/>
        <w:jc w:val="both"/>
        <w:rPr>
          <w:rFonts w:ascii="Arial" w:hAnsi="Arial" w:cs="Arial"/>
          <w:color w:val="000000"/>
          <w:sz w:val="19"/>
          <w:szCs w:val="19"/>
          <w:lang w:eastAsia="ru-RU"/>
        </w:rPr>
      </w:pPr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Всю необходимую информацию о проведении конкурса можно узнать по адресу: г</w:t>
      </w:r>
      <w:proofErr w:type="gram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.Д</w:t>
      </w:r>
      <w:proofErr w:type="gram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альнереченск, ул. Победы, </w:t>
      </w:r>
      <w:proofErr w:type="spellStart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>д</w:t>
      </w:r>
      <w:proofErr w:type="spellEnd"/>
      <w:r w:rsidRPr="002C52B5">
        <w:rPr>
          <w:rFonts w:ascii="Arial" w:hAnsi="Arial" w:cs="Arial"/>
          <w:color w:val="000000"/>
          <w:sz w:val="19"/>
          <w:szCs w:val="19"/>
          <w:lang w:eastAsia="ru-RU"/>
        </w:rPr>
        <w:t xml:space="preserve"> 13. кабинет № 3, 1 этаж – отдел муниципальной службы и кадров или по телефонам (42356)25-5-55 (добавочный 141).</w:t>
      </w:r>
    </w:p>
    <w:sectPr w:rsidR="002C52B5" w:rsidRPr="002C52B5" w:rsidSect="00505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2B5"/>
    <w:rsid w:val="000469C8"/>
    <w:rsid w:val="000678BD"/>
    <w:rsid w:val="00134506"/>
    <w:rsid w:val="002C52B5"/>
    <w:rsid w:val="003B0066"/>
    <w:rsid w:val="004A69A8"/>
    <w:rsid w:val="005058E8"/>
    <w:rsid w:val="00873BA2"/>
    <w:rsid w:val="008B617D"/>
    <w:rsid w:val="008D11E7"/>
    <w:rsid w:val="009A13B2"/>
    <w:rsid w:val="009D3417"/>
    <w:rsid w:val="00A23360"/>
    <w:rsid w:val="00B4736B"/>
    <w:rsid w:val="00D97BD6"/>
    <w:rsid w:val="00F12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36B"/>
    <w:pPr>
      <w:suppressAutoHyphens/>
      <w:autoSpaceDE w:val="0"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B4736B"/>
    <w:pPr>
      <w:keepNext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B4736B"/>
    <w:pPr>
      <w:keepNext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rsid w:val="00B4736B"/>
    <w:pPr>
      <w:keepNext/>
      <w:jc w:val="right"/>
      <w:outlineLvl w:val="2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4736B"/>
    <w:rPr>
      <w:b/>
      <w:bCs/>
      <w:lang w:eastAsia="zh-CN"/>
    </w:rPr>
  </w:style>
  <w:style w:type="character" w:customStyle="1" w:styleId="20">
    <w:name w:val="Заголовок 2 Знак"/>
    <w:basedOn w:val="a0"/>
    <w:link w:val="2"/>
    <w:rsid w:val="00B4736B"/>
    <w:rPr>
      <w:b/>
      <w:bCs/>
      <w:lang w:eastAsia="zh-CN"/>
    </w:rPr>
  </w:style>
  <w:style w:type="character" w:customStyle="1" w:styleId="30">
    <w:name w:val="Заголовок 3 Знак"/>
    <w:basedOn w:val="a0"/>
    <w:link w:val="3"/>
    <w:rsid w:val="00B4736B"/>
    <w:rPr>
      <w:b/>
      <w:bCs/>
      <w:sz w:val="16"/>
      <w:szCs w:val="16"/>
      <w:lang w:eastAsia="zh-CN"/>
    </w:rPr>
  </w:style>
  <w:style w:type="paragraph" w:styleId="a3">
    <w:name w:val="caption"/>
    <w:basedOn w:val="a"/>
    <w:qFormat/>
    <w:rsid w:val="00B4736B"/>
    <w:pPr>
      <w:suppressLineNumbers/>
      <w:spacing w:before="120" w:after="120"/>
    </w:pPr>
    <w:rPr>
      <w:rFonts w:cs="Arial"/>
      <w:i/>
      <w:iCs/>
    </w:rPr>
  </w:style>
  <w:style w:type="paragraph" w:styleId="a4">
    <w:name w:val="Normal (Web)"/>
    <w:basedOn w:val="a"/>
    <w:uiPriority w:val="99"/>
    <w:semiHidden/>
    <w:unhideWhenUsed/>
    <w:rsid w:val="002C52B5"/>
    <w:pPr>
      <w:suppressAutoHyphens w:val="0"/>
      <w:autoSpaceDE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4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Кураева</dc:creator>
  <cp:lastModifiedBy>Кураева </cp:lastModifiedBy>
  <cp:revision>4</cp:revision>
  <dcterms:created xsi:type="dcterms:W3CDTF">2024-11-01T05:26:00Z</dcterms:created>
  <dcterms:modified xsi:type="dcterms:W3CDTF">2024-11-02T05:46:00Z</dcterms:modified>
</cp:coreProperties>
</file>