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4C1661" w:rsidRPr="006A39A6" w:rsidRDefault="004C1661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F87DA1">
      <w:pPr>
        <w:ind w:left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F87DA1" w:rsidRDefault="00F87DA1" w:rsidP="00F87D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023F0C" w:rsidRPr="00866018" w:rsidRDefault="00023F0C" w:rsidP="00F87DA1">
      <w:pPr>
        <w:jc w:val="both"/>
        <w:rPr>
          <w:sz w:val="28"/>
          <w:szCs w:val="28"/>
        </w:rPr>
      </w:pP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30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89"/>
        <w:gridCol w:w="1257"/>
        <w:gridCol w:w="2977"/>
        <w:gridCol w:w="1842"/>
        <w:gridCol w:w="1561"/>
        <w:gridCol w:w="1701"/>
      </w:tblGrid>
      <w:tr w:rsidR="00866018" w:rsidRPr="00866018" w:rsidTr="00866018">
        <w:trPr>
          <w:trHeight w:val="1412"/>
        </w:trPr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 w:hanging="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6601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6601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866018" w:rsidRPr="00866018" w:rsidRDefault="00866018" w:rsidP="0086601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27" w:right="-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Номер маршрута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66018" w:rsidRPr="00866018" w:rsidRDefault="00866018" w:rsidP="00866018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Наименование маршрута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9" w:right="-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Протяженность маршрута в километрах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Необходимое</w:t>
            </w:r>
          </w:p>
          <w:p w:rsidR="00866018" w:rsidRPr="00866018" w:rsidRDefault="00866018" w:rsidP="0086601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количество автобусов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9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Категория транспортного средства</w:t>
            </w:r>
          </w:p>
        </w:tc>
      </w:tr>
      <w:tr w:rsidR="00866018" w:rsidRPr="00866018" w:rsidTr="00866018">
        <w:trPr>
          <w:trHeight w:val="576"/>
        </w:trPr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7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ЛДК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66018">
              <w:rPr>
                <w:sz w:val="24"/>
                <w:szCs w:val="24"/>
              </w:rPr>
              <w:t>Сенопункт</w:t>
            </w:r>
            <w:proofErr w:type="spell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9,8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4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Каменушка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6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Вокзал - ЛДК-</w:t>
            </w:r>
            <w:r w:rsidRPr="00866018">
              <w:rPr>
                <w:sz w:val="24"/>
                <w:szCs w:val="24"/>
              </w:rPr>
              <w:t>Кошевого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25,6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8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 xml:space="preserve">Вокзал - </w:t>
            </w:r>
            <w:proofErr w:type="gramStart"/>
            <w:r w:rsidRPr="00866018">
              <w:rPr>
                <w:sz w:val="24"/>
                <w:szCs w:val="24"/>
              </w:rPr>
              <w:t>Первомайская</w:t>
            </w:r>
            <w:proofErr w:type="gram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13,8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 - Хутор Медвежий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7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102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66018">
              <w:rPr>
                <w:sz w:val="24"/>
                <w:szCs w:val="24"/>
              </w:rPr>
              <w:t>Грушевое</w:t>
            </w:r>
            <w:proofErr w:type="gram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58,8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107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Телевышка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52,0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9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123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Лаз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866018">
              <w:rPr>
                <w:sz w:val="24"/>
                <w:szCs w:val="24"/>
              </w:rPr>
              <w:t>(</w:t>
            </w:r>
            <w:proofErr w:type="gramEnd"/>
            <w:r w:rsidRPr="00866018">
              <w:rPr>
                <w:sz w:val="24"/>
                <w:szCs w:val="24"/>
              </w:rPr>
              <w:t>через СПТУ)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rPr>
          <w:trHeight w:val="354"/>
        </w:trPr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101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Вокзал - Лаз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866018">
              <w:rPr>
                <w:sz w:val="24"/>
                <w:szCs w:val="24"/>
              </w:rPr>
              <w:t>(</w:t>
            </w:r>
            <w:proofErr w:type="gramEnd"/>
            <w:r w:rsidRPr="00866018">
              <w:rPr>
                <w:sz w:val="24"/>
                <w:szCs w:val="24"/>
              </w:rPr>
              <w:t>через Аэропорт)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</w:t>
      </w:r>
      <w:bookmarkStart w:id="0" w:name="_GoBack"/>
      <w:bookmarkEnd w:id="0"/>
      <w:r w:rsidRPr="00FB08A8">
        <w:rPr>
          <w:b/>
          <w:sz w:val="28"/>
          <w:szCs w:val="28"/>
        </w:rPr>
        <w:t>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lastRenderedPageBreak/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>до 10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8331D2" w:rsidRPr="009F1F64">
        <w:rPr>
          <w:b/>
          <w:sz w:val="28"/>
          <w:szCs w:val="28"/>
        </w:rPr>
        <w:t xml:space="preserve">22 </w:t>
      </w:r>
      <w:r w:rsidR="007766FC" w:rsidRPr="009F1F64">
        <w:rPr>
          <w:b/>
          <w:sz w:val="28"/>
          <w:szCs w:val="28"/>
        </w:rPr>
        <w:t xml:space="preserve">марта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8331D2" w:rsidRPr="009F1F64">
        <w:rPr>
          <w:b/>
          <w:sz w:val="28"/>
          <w:szCs w:val="28"/>
        </w:rPr>
        <w:t>22</w:t>
      </w:r>
      <w:r w:rsidR="00F626F6" w:rsidRPr="009F1F64">
        <w:rPr>
          <w:b/>
          <w:sz w:val="28"/>
          <w:szCs w:val="28"/>
        </w:rPr>
        <w:t xml:space="preserve"> </w:t>
      </w:r>
      <w:r w:rsidR="007766FC" w:rsidRPr="009F1F64">
        <w:rPr>
          <w:b/>
          <w:sz w:val="28"/>
          <w:szCs w:val="28"/>
        </w:rPr>
        <w:t>марта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8331D2" w:rsidRPr="009F1F64">
        <w:rPr>
          <w:b/>
          <w:sz w:val="28"/>
          <w:szCs w:val="28"/>
        </w:rPr>
        <w:t>22</w:t>
      </w:r>
      <w:r w:rsidR="00F626F6" w:rsidRPr="009F1F64">
        <w:rPr>
          <w:b/>
          <w:sz w:val="28"/>
          <w:szCs w:val="28"/>
        </w:rPr>
        <w:t xml:space="preserve"> </w:t>
      </w:r>
      <w:r w:rsidR="007766FC" w:rsidRPr="009F1F64">
        <w:rPr>
          <w:b/>
          <w:sz w:val="28"/>
          <w:szCs w:val="28"/>
        </w:rPr>
        <w:t>марта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90178" w:rsidRPr="009F1F64">
        <w:rPr>
          <w:b/>
          <w:sz w:val="28"/>
          <w:szCs w:val="28"/>
        </w:rPr>
        <w:t xml:space="preserve"> года </w:t>
      </w:r>
      <w:r w:rsidR="00F626F6" w:rsidRPr="009F1F64">
        <w:rPr>
          <w:b/>
          <w:sz w:val="28"/>
          <w:szCs w:val="28"/>
        </w:rPr>
        <w:t xml:space="preserve">            </w:t>
      </w:r>
      <w:r w:rsidR="00D90178" w:rsidRPr="009F1F64">
        <w:rPr>
          <w:b/>
          <w:sz w:val="28"/>
          <w:szCs w:val="28"/>
        </w:rPr>
        <w:t xml:space="preserve">  </w:t>
      </w:r>
      <w:r w:rsidR="00D648B2" w:rsidRPr="009F1F64">
        <w:rPr>
          <w:b/>
          <w:sz w:val="28"/>
          <w:szCs w:val="28"/>
        </w:rPr>
        <w:t xml:space="preserve">по </w:t>
      </w:r>
      <w:r w:rsidR="008331D2" w:rsidRPr="009F1F64">
        <w:rPr>
          <w:b/>
          <w:sz w:val="28"/>
          <w:szCs w:val="28"/>
        </w:rPr>
        <w:t>29</w:t>
      </w:r>
      <w:r w:rsidR="00F626F6" w:rsidRPr="009F1F64">
        <w:rPr>
          <w:b/>
          <w:sz w:val="28"/>
          <w:szCs w:val="28"/>
        </w:rPr>
        <w:t xml:space="preserve"> </w:t>
      </w:r>
      <w:r w:rsidR="007766FC" w:rsidRPr="009F1F64">
        <w:rPr>
          <w:b/>
          <w:sz w:val="28"/>
          <w:szCs w:val="28"/>
        </w:rPr>
        <w:t>марта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8331D2" w:rsidRPr="009F1F64">
        <w:rPr>
          <w:b/>
          <w:sz w:val="28"/>
          <w:szCs w:val="28"/>
        </w:rPr>
        <w:t>29</w:t>
      </w:r>
      <w:r w:rsidR="00F626F6" w:rsidRPr="009F1F64">
        <w:rPr>
          <w:b/>
          <w:sz w:val="28"/>
          <w:szCs w:val="28"/>
        </w:rPr>
        <w:t xml:space="preserve"> </w:t>
      </w:r>
      <w:r w:rsidR="007766FC" w:rsidRPr="009F1F64">
        <w:rPr>
          <w:b/>
          <w:sz w:val="28"/>
          <w:szCs w:val="28"/>
        </w:rPr>
        <w:t>марта</w:t>
      </w:r>
      <w:r w:rsidR="00B46489" w:rsidRPr="009F1F64">
        <w:rPr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DE" w:rsidRDefault="00122BDE" w:rsidP="00913F54">
      <w:r>
        <w:separator/>
      </w:r>
    </w:p>
  </w:endnote>
  <w:endnote w:type="continuationSeparator" w:id="0">
    <w:p w:rsidR="00122BDE" w:rsidRDefault="00122BDE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DE" w:rsidRDefault="00122BDE" w:rsidP="00913F54">
      <w:r>
        <w:separator/>
      </w:r>
    </w:p>
  </w:footnote>
  <w:footnote w:type="continuationSeparator" w:id="0">
    <w:p w:rsidR="00122BDE" w:rsidRDefault="00122BDE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4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67F7"/>
    <w:rsid w:val="004C1661"/>
    <w:rsid w:val="004E0FD1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331D2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3A9F"/>
    <w:rsid w:val="00A2155F"/>
    <w:rsid w:val="00A246D5"/>
    <w:rsid w:val="00A26100"/>
    <w:rsid w:val="00A3306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76417"/>
    <w:rsid w:val="00B95283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8</cp:revision>
  <cp:lastPrinted>2019-02-14T23:48:00Z</cp:lastPrinted>
  <dcterms:created xsi:type="dcterms:W3CDTF">2019-01-16T07:49:00Z</dcterms:created>
  <dcterms:modified xsi:type="dcterms:W3CDTF">2019-02-15T04:33:00Z</dcterms:modified>
</cp:coreProperties>
</file>