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6CD" w:rsidRPr="00F01B9F" w:rsidRDefault="00E336CD" w:rsidP="00E336CD">
      <w:pPr>
        <w:jc w:val="right"/>
      </w:pPr>
      <w:r w:rsidRPr="00F01B9F">
        <w:t>Приложение № 2</w:t>
      </w:r>
    </w:p>
    <w:p w:rsidR="00A71A7E" w:rsidRPr="00F01B9F" w:rsidRDefault="00A71A7E" w:rsidP="00E336CD"/>
    <w:p w:rsidR="00763FCF" w:rsidRPr="00F01B9F" w:rsidRDefault="00E70295" w:rsidP="00763FCF">
      <w:pPr>
        <w:jc w:val="center"/>
        <w:rPr>
          <w:b/>
        </w:rPr>
      </w:pPr>
      <w:r w:rsidRPr="00F01B9F">
        <w:rPr>
          <w:b/>
        </w:rPr>
        <w:t xml:space="preserve"> Дальнереченский городской округ  </w:t>
      </w:r>
    </w:p>
    <w:p w:rsidR="00763FCF" w:rsidRPr="00F01B9F" w:rsidRDefault="00E70295" w:rsidP="007971DB">
      <w:pPr>
        <w:jc w:val="center"/>
        <w:rPr>
          <w:b/>
        </w:rPr>
      </w:pPr>
      <w:r w:rsidRPr="00F01B9F">
        <w:rPr>
          <w:b/>
        </w:rPr>
        <w:t xml:space="preserve">Сергей Владимирович Старков – глава Дальнереченского городского округа </w:t>
      </w:r>
    </w:p>
    <w:p w:rsidR="00E336CD" w:rsidRPr="00F01B9F" w:rsidRDefault="00E336CD" w:rsidP="00E336CD"/>
    <w:tbl>
      <w:tblPr>
        <w:tblW w:w="10178" w:type="dxa"/>
        <w:tblInd w:w="250" w:type="dxa"/>
        <w:tblLayout w:type="fixed"/>
        <w:tblLook w:val="0000"/>
      </w:tblPr>
      <w:tblGrid>
        <w:gridCol w:w="5499"/>
        <w:gridCol w:w="1589"/>
        <w:gridCol w:w="1531"/>
        <w:gridCol w:w="1559"/>
      </w:tblGrid>
      <w:tr w:rsidR="00BB45BE" w:rsidRPr="00F01B9F" w:rsidTr="00A95737">
        <w:trPr>
          <w:cantSplit/>
          <w:trHeight w:val="1712"/>
        </w:trPr>
        <w:tc>
          <w:tcPr>
            <w:tcW w:w="5499" w:type="dxa"/>
            <w:tcBorders>
              <w:top w:val="single" w:sz="4" w:space="0" w:color="000000"/>
              <w:left w:val="single" w:sz="4" w:space="0" w:color="000000"/>
              <w:bottom w:val="single" w:sz="4" w:space="0" w:color="000000"/>
            </w:tcBorders>
            <w:shd w:val="clear" w:color="auto" w:fill="auto"/>
            <w:vAlign w:val="center"/>
          </w:tcPr>
          <w:p w:rsidR="00BB45BE" w:rsidRPr="00F01B9F"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F01B9F" w:rsidRDefault="00BB45BE" w:rsidP="00BB45BE">
            <w:pPr>
              <w:snapToGrid w:val="0"/>
              <w:jc w:val="center"/>
              <w:rPr>
                <w:bCs/>
              </w:rPr>
            </w:pPr>
            <w:r w:rsidRPr="00F01B9F">
              <w:rPr>
                <w:bCs/>
              </w:rPr>
              <w:t>янв</w:t>
            </w:r>
            <w:proofErr w:type="gramStart"/>
            <w:r w:rsidRPr="00F01B9F">
              <w:rPr>
                <w:bCs/>
              </w:rPr>
              <w:t>.-</w:t>
            </w:r>
            <w:proofErr w:type="gramEnd"/>
            <w:r w:rsidRPr="00F01B9F">
              <w:rPr>
                <w:bCs/>
              </w:rPr>
              <w:t xml:space="preserve">мар. (янв.-июн., янв.-сен., янв.-дек.) </w:t>
            </w:r>
          </w:p>
          <w:p w:rsidR="00BB45BE" w:rsidRPr="00F01B9F" w:rsidRDefault="005817DC" w:rsidP="00BB45BE">
            <w:pPr>
              <w:snapToGrid w:val="0"/>
              <w:jc w:val="center"/>
              <w:rPr>
                <w:bCs/>
              </w:rPr>
            </w:pPr>
            <w:r w:rsidRPr="00F01B9F">
              <w:rPr>
                <w:bCs/>
              </w:rPr>
              <w:t>2020</w:t>
            </w:r>
            <w:r w:rsidR="00BB45BE" w:rsidRPr="00F01B9F">
              <w:rPr>
                <w:bCs/>
              </w:rPr>
              <w:t xml:space="preserve"> года</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F01B9F" w:rsidRDefault="00BB45BE" w:rsidP="00BB45BE">
            <w:pPr>
              <w:snapToGrid w:val="0"/>
              <w:jc w:val="center"/>
              <w:rPr>
                <w:bCs/>
              </w:rPr>
            </w:pPr>
            <w:r w:rsidRPr="00F01B9F">
              <w:rPr>
                <w:bCs/>
              </w:rPr>
              <w:t>янв</w:t>
            </w:r>
            <w:proofErr w:type="gramStart"/>
            <w:r w:rsidRPr="00F01B9F">
              <w:rPr>
                <w:bCs/>
              </w:rPr>
              <w:t>.-</w:t>
            </w:r>
            <w:proofErr w:type="gramEnd"/>
            <w:r w:rsidRPr="00F01B9F">
              <w:rPr>
                <w:bCs/>
              </w:rPr>
              <w:t xml:space="preserve">мар. (янв.-июн., янв.-сен., янв.-дек.) </w:t>
            </w:r>
          </w:p>
          <w:p w:rsidR="00BB45BE" w:rsidRPr="00F01B9F" w:rsidRDefault="005817DC" w:rsidP="00BB45BE">
            <w:pPr>
              <w:snapToGrid w:val="0"/>
              <w:jc w:val="center"/>
              <w:rPr>
                <w:bCs/>
              </w:rPr>
            </w:pPr>
            <w:r w:rsidRPr="00F01B9F">
              <w:rPr>
                <w:bCs/>
              </w:rPr>
              <w:t xml:space="preserve">2021 </w:t>
            </w:r>
            <w:r w:rsidR="00BB45BE" w:rsidRPr="00F01B9F">
              <w:rPr>
                <w:bCs/>
              </w:rPr>
              <w:t>года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F01B9F" w:rsidRDefault="00BB45BE" w:rsidP="00BB45BE">
            <w:pPr>
              <w:snapToGrid w:val="0"/>
              <w:jc w:val="center"/>
              <w:rPr>
                <w:bCs/>
              </w:rPr>
            </w:pPr>
            <w:r w:rsidRPr="00F01B9F">
              <w:rPr>
                <w:bCs/>
              </w:rPr>
              <w:t>Динамика к аналогичному периоду прошлого года, %</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763FCF" w:rsidP="001D35AE">
            <w:pPr>
              <w:snapToGrid w:val="0"/>
              <w:jc w:val="both"/>
              <w:rPr>
                <w:bCs/>
              </w:rPr>
            </w:pPr>
            <w:r w:rsidRPr="00F01B9F">
              <w:rPr>
                <w:bCs/>
              </w:rPr>
              <w:t xml:space="preserve">Численность населения, </w:t>
            </w:r>
            <w:r w:rsidR="005F412B" w:rsidRPr="00F01B9F">
              <w:rPr>
                <w:bCs/>
              </w:rPr>
              <w:t>тыс. чел.</w:t>
            </w:r>
            <w:r w:rsidRPr="00F01B9F">
              <w:rPr>
                <w:bCs/>
              </w:rPr>
              <w:t xml:space="preserve">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5817DC" w:rsidP="006C7927">
            <w:pPr>
              <w:snapToGrid w:val="0"/>
              <w:jc w:val="center"/>
              <w:rPr>
                <w:bCs/>
              </w:rPr>
            </w:pPr>
            <w:r w:rsidRPr="00F01B9F">
              <w:rPr>
                <w:bCs/>
              </w:rPr>
              <w:t>28,2</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A95737" w:rsidP="006C7927">
            <w:pPr>
              <w:snapToGrid w:val="0"/>
              <w:jc w:val="center"/>
              <w:rPr>
                <w:bCs/>
              </w:rPr>
            </w:pPr>
            <w:r w:rsidRPr="00F01B9F">
              <w:rPr>
                <w:bCs/>
              </w:rPr>
              <w:t>27,8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C101D8" w:rsidP="001D35AE">
            <w:pPr>
              <w:snapToGrid w:val="0"/>
              <w:jc w:val="center"/>
              <w:rPr>
                <w:bCs/>
              </w:rPr>
            </w:pPr>
            <w:r w:rsidRPr="00F01B9F">
              <w:rPr>
                <w:bCs/>
              </w:rPr>
              <w:t>98,58</w:t>
            </w:r>
          </w:p>
        </w:tc>
      </w:tr>
      <w:tr w:rsidR="00EF2D46"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F2D46" w:rsidRPr="00F01B9F" w:rsidRDefault="00E63D46" w:rsidP="001D35AE">
            <w:pPr>
              <w:snapToGrid w:val="0"/>
              <w:jc w:val="both"/>
              <w:rPr>
                <w:bCs/>
              </w:rPr>
            </w:pPr>
            <w:r w:rsidRPr="00F01B9F">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F2D46" w:rsidRPr="00F01B9F" w:rsidRDefault="005817DC" w:rsidP="006C7927">
            <w:pPr>
              <w:snapToGrid w:val="0"/>
              <w:jc w:val="center"/>
              <w:rPr>
                <w:bCs/>
              </w:rPr>
            </w:pPr>
            <w:r w:rsidRPr="00F01B9F">
              <w:rPr>
                <w:bCs/>
              </w:rPr>
              <w:t>13,4</w:t>
            </w:r>
          </w:p>
        </w:tc>
        <w:tc>
          <w:tcPr>
            <w:tcW w:w="1531" w:type="dxa"/>
            <w:tcBorders>
              <w:top w:val="single" w:sz="4" w:space="0" w:color="000000"/>
              <w:left w:val="single" w:sz="4" w:space="0" w:color="000000"/>
              <w:bottom w:val="single" w:sz="4" w:space="0" w:color="000000"/>
            </w:tcBorders>
            <w:shd w:val="clear" w:color="auto" w:fill="auto"/>
            <w:vAlign w:val="center"/>
          </w:tcPr>
          <w:p w:rsidR="00EF2D46" w:rsidRPr="00F01B9F" w:rsidRDefault="00C101D8" w:rsidP="006C7927">
            <w:pPr>
              <w:snapToGrid w:val="0"/>
              <w:jc w:val="center"/>
              <w:rPr>
                <w:bCs/>
              </w:rPr>
            </w:pPr>
            <w:r w:rsidRPr="00F01B9F">
              <w:rPr>
                <w:bCs/>
              </w:rPr>
              <w:t>13,3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2D46" w:rsidRPr="00F01B9F" w:rsidRDefault="00C101D8" w:rsidP="0062433E">
            <w:pPr>
              <w:snapToGrid w:val="0"/>
              <w:jc w:val="center"/>
              <w:rPr>
                <w:bCs/>
              </w:rPr>
            </w:pPr>
            <w:r w:rsidRPr="00F01B9F">
              <w:rPr>
                <w:bCs/>
              </w:rPr>
              <w:t>99,2</w:t>
            </w:r>
          </w:p>
        </w:tc>
      </w:tr>
      <w:tr w:rsidR="005F412B" w:rsidRPr="00F01B9F"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F01B9F" w:rsidRDefault="005F412B" w:rsidP="001D35AE">
            <w:pPr>
              <w:snapToGrid w:val="0"/>
              <w:jc w:val="both"/>
              <w:rPr>
                <w:bCs/>
                <w:color w:val="000000"/>
              </w:rPr>
            </w:pPr>
            <w:r w:rsidRPr="00F01B9F">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F01B9F" w:rsidRDefault="005817DC" w:rsidP="006C7927">
            <w:pPr>
              <w:snapToGrid w:val="0"/>
              <w:jc w:val="center"/>
              <w:rPr>
                <w:bCs/>
              </w:rPr>
            </w:pPr>
            <w:r w:rsidRPr="00F01B9F">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F01B9F" w:rsidRDefault="00C101D8" w:rsidP="006C7927">
            <w:pPr>
              <w:snapToGrid w:val="0"/>
              <w:jc w:val="center"/>
              <w:rPr>
                <w:bCs/>
              </w:rPr>
            </w:pPr>
            <w:r w:rsidRPr="00F01B9F">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F01B9F" w:rsidRDefault="00C101D8" w:rsidP="001D35AE">
            <w:pPr>
              <w:snapToGrid w:val="0"/>
              <w:jc w:val="center"/>
              <w:rPr>
                <w:bCs/>
              </w:rPr>
            </w:pPr>
            <w:r w:rsidRPr="00F01B9F">
              <w:rPr>
                <w:bCs/>
              </w:rPr>
              <w:t>100</w:t>
            </w:r>
          </w:p>
        </w:tc>
      </w:tr>
      <w:tr w:rsidR="004E50CC" w:rsidRPr="00F01B9F"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4E50CC" w:rsidRPr="00F01B9F" w:rsidRDefault="004E50CC" w:rsidP="004E50CC">
            <w:pPr>
              <w:snapToGrid w:val="0"/>
              <w:jc w:val="both"/>
              <w:rPr>
                <w:bCs/>
                <w:color w:val="000000"/>
              </w:rPr>
            </w:pPr>
            <w:r w:rsidRPr="00F01B9F">
              <w:rPr>
                <w:bCs/>
                <w:color w:val="000000"/>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4E50CC" w:rsidRPr="00F01B9F" w:rsidRDefault="00A95737" w:rsidP="004E50CC">
            <w:pPr>
              <w:snapToGrid w:val="0"/>
              <w:jc w:val="center"/>
            </w:pPr>
            <w:r w:rsidRPr="00F01B9F">
              <w:t>*</w:t>
            </w:r>
          </w:p>
        </w:tc>
        <w:tc>
          <w:tcPr>
            <w:tcW w:w="1531" w:type="dxa"/>
            <w:tcBorders>
              <w:top w:val="single" w:sz="4" w:space="0" w:color="000000"/>
              <w:left w:val="single" w:sz="4" w:space="0" w:color="000000"/>
              <w:bottom w:val="single" w:sz="4" w:space="0" w:color="auto"/>
            </w:tcBorders>
            <w:shd w:val="clear" w:color="auto" w:fill="auto"/>
            <w:vAlign w:val="center"/>
          </w:tcPr>
          <w:p w:rsidR="004E50CC" w:rsidRPr="00F01B9F" w:rsidRDefault="00C101D8" w:rsidP="004E50CC">
            <w:pPr>
              <w:snapToGrid w:val="0"/>
              <w:jc w:val="center"/>
            </w:pPr>
            <w:r w:rsidRPr="00F01B9F">
              <w:t>48,2</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E50CC" w:rsidRPr="00F01B9F" w:rsidRDefault="004E50CC" w:rsidP="004E50CC">
            <w:pPr>
              <w:snapToGrid w:val="0"/>
              <w:jc w:val="center"/>
            </w:pPr>
          </w:p>
        </w:tc>
      </w:tr>
      <w:tr w:rsidR="004E50CC" w:rsidRPr="00F01B9F"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4E50CC" w:rsidRPr="00F01B9F" w:rsidRDefault="004E50CC" w:rsidP="004E50CC">
            <w:pPr>
              <w:snapToGrid w:val="0"/>
              <w:jc w:val="both"/>
              <w:rPr>
                <w:bCs/>
                <w:color w:val="000000"/>
              </w:rPr>
            </w:pPr>
            <w:r w:rsidRPr="00F01B9F">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4E50CC" w:rsidRPr="00F01B9F" w:rsidRDefault="004B4DF3" w:rsidP="004E50CC">
            <w:pPr>
              <w:snapToGrid w:val="0"/>
              <w:jc w:val="center"/>
            </w:pPr>
            <w:r w:rsidRPr="00F01B9F">
              <w:t>*</w:t>
            </w:r>
          </w:p>
        </w:tc>
        <w:tc>
          <w:tcPr>
            <w:tcW w:w="1531" w:type="dxa"/>
            <w:tcBorders>
              <w:top w:val="single" w:sz="4" w:space="0" w:color="auto"/>
              <w:left w:val="single" w:sz="4" w:space="0" w:color="000000"/>
              <w:bottom w:val="single" w:sz="4" w:space="0" w:color="000000"/>
            </w:tcBorders>
            <w:shd w:val="clear" w:color="auto" w:fill="auto"/>
            <w:vAlign w:val="center"/>
          </w:tcPr>
          <w:p w:rsidR="004E50CC" w:rsidRPr="00F01B9F" w:rsidRDefault="005817DC" w:rsidP="004E50CC">
            <w:pPr>
              <w:snapToGrid w:val="0"/>
              <w:jc w:val="center"/>
            </w:pPr>
            <w:r w:rsidRPr="00F01B9F">
              <w:t>*</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4E50CC" w:rsidRPr="00F01B9F" w:rsidRDefault="004B4DF3" w:rsidP="004E50CC">
            <w:pPr>
              <w:snapToGrid w:val="0"/>
              <w:jc w:val="center"/>
            </w:pPr>
            <w:r w:rsidRPr="00F01B9F">
              <w:t>*</w:t>
            </w:r>
          </w:p>
        </w:tc>
      </w:tr>
      <w:tr w:rsidR="001D35AE" w:rsidRPr="00F01B9F"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5F412B" w:rsidRPr="00F01B9F" w:rsidRDefault="005F412B" w:rsidP="001D35AE">
            <w:pPr>
              <w:snapToGrid w:val="0"/>
              <w:jc w:val="both"/>
              <w:rPr>
                <w:b/>
                <w:bCs/>
                <w:color w:val="000000"/>
              </w:rPr>
            </w:pPr>
            <w:r w:rsidRPr="00F01B9F">
              <w:rPr>
                <w:b/>
                <w:bCs/>
                <w:color w:val="000000"/>
              </w:rPr>
              <w:t>Объем отгруженных товаров собственного производства, выполненных работ, услуг собственными силами по чистым ви</w:t>
            </w:r>
            <w:r w:rsidR="00763FCF" w:rsidRPr="00F01B9F">
              <w:rPr>
                <w:b/>
                <w:bCs/>
                <w:color w:val="000000"/>
              </w:rPr>
              <w:t xml:space="preserve">дам </w:t>
            </w:r>
            <w:r w:rsidRPr="00F01B9F">
              <w:rPr>
                <w:b/>
                <w:bCs/>
                <w:color w:val="000000"/>
              </w:rPr>
              <w:t xml:space="preserve">деятельности </w:t>
            </w:r>
            <w:r w:rsidR="00763FCF" w:rsidRPr="00F01B9F">
              <w:rPr>
                <w:b/>
                <w:bCs/>
                <w:color w:val="000000"/>
              </w:rPr>
              <w:t xml:space="preserve">крупными и средними </w:t>
            </w:r>
            <w:r w:rsidRPr="00F01B9F">
              <w:rPr>
                <w:b/>
                <w:bCs/>
                <w:color w:val="000000"/>
              </w:rPr>
              <w:t>организациями</w:t>
            </w:r>
            <w:r w:rsidR="00763FCF" w:rsidRPr="00F01B9F">
              <w:rPr>
                <w:b/>
                <w:bCs/>
                <w:color w:val="000000"/>
              </w:rPr>
              <w:t xml:space="preserve"> </w:t>
            </w:r>
            <w:proofErr w:type="gramStart"/>
            <w:r w:rsidR="00763FCF" w:rsidRPr="00F01B9F">
              <w:rPr>
                <w:b/>
                <w:bCs/>
                <w:color w:val="000000"/>
              </w:rPr>
              <w:t>млн</w:t>
            </w:r>
            <w:proofErr w:type="gramEnd"/>
            <w:r w:rsidR="00763FCF" w:rsidRPr="00F01B9F">
              <w:rPr>
                <w:b/>
                <w:bCs/>
                <w:color w:val="000000"/>
              </w:rPr>
              <w:t xml:space="preserve"> </w:t>
            </w:r>
            <w:r w:rsidRPr="00F01B9F">
              <w:rPr>
                <w:b/>
                <w:bCs/>
                <w:color w:val="000000"/>
              </w:rPr>
              <w:t>руб</w:t>
            </w:r>
            <w:r w:rsidR="00763FCF" w:rsidRPr="00F01B9F">
              <w:rPr>
                <w:b/>
                <w:bCs/>
                <w:color w:val="000000"/>
              </w:rPr>
              <w:t>лей</w:t>
            </w:r>
            <w:r w:rsidRPr="00F01B9F">
              <w:rPr>
                <w:b/>
                <w:bCs/>
                <w:color w:val="000000"/>
              </w:rPr>
              <w:t xml:space="preserve">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5F412B" w:rsidRPr="00F01B9F" w:rsidRDefault="00A95737" w:rsidP="006C7927">
            <w:pPr>
              <w:snapToGrid w:val="0"/>
              <w:jc w:val="center"/>
              <w:rPr>
                <w:b/>
                <w:bCs/>
              </w:rPr>
            </w:pPr>
            <w:r w:rsidRPr="00F01B9F">
              <w:rPr>
                <w:b/>
                <w:bCs/>
              </w:rPr>
              <w:t>496,4</w:t>
            </w:r>
          </w:p>
        </w:tc>
        <w:tc>
          <w:tcPr>
            <w:tcW w:w="1531" w:type="dxa"/>
            <w:tcBorders>
              <w:top w:val="single" w:sz="4" w:space="0" w:color="000000"/>
              <w:left w:val="single" w:sz="4" w:space="0" w:color="000000"/>
              <w:bottom w:val="single" w:sz="4" w:space="0" w:color="000000"/>
            </w:tcBorders>
            <w:shd w:val="clear" w:color="auto" w:fill="E2EFD9"/>
            <w:vAlign w:val="center"/>
          </w:tcPr>
          <w:p w:rsidR="008A719C" w:rsidRPr="00F01B9F" w:rsidRDefault="005F66C2" w:rsidP="006C7927">
            <w:pPr>
              <w:snapToGrid w:val="0"/>
              <w:jc w:val="center"/>
              <w:rPr>
                <w:b/>
                <w:bCs/>
              </w:rPr>
            </w:pPr>
            <w:r w:rsidRPr="00F01B9F">
              <w:rPr>
                <w:b/>
                <w:bCs/>
              </w:rPr>
              <w:t>423,2</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5F412B" w:rsidRPr="00F01B9F" w:rsidRDefault="005F66C2" w:rsidP="00966528">
            <w:pPr>
              <w:snapToGrid w:val="0"/>
              <w:jc w:val="center"/>
              <w:rPr>
                <w:b/>
                <w:bCs/>
              </w:rPr>
            </w:pPr>
            <w:r w:rsidRPr="00F01B9F">
              <w:rPr>
                <w:b/>
                <w:bCs/>
              </w:rPr>
              <w:t>85,3</w:t>
            </w:r>
          </w:p>
        </w:tc>
      </w:tr>
      <w:tr w:rsidR="005F412B" w:rsidRPr="00F01B9F"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5F412B" w:rsidRPr="00F01B9F" w:rsidRDefault="005F412B" w:rsidP="001D35AE">
            <w:pPr>
              <w:snapToGrid w:val="0"/>
              <w:jc w:val="both"/>
              <w:rPr>
                <w:bCs/>
                <w:color w:val="000000"/>
              </w:rPr>
            </w:pPr>
            <w:r w:rsidRPr="00F01B9F">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w:t>
            </w:r>
            <w:r w:rsidR="00763FCF" w:rsidRPr="00F01B9F">
              <w:rPr>
                <w:bCs/>
                <w:color w:val="000000"/>
              </w:rPr>
              <w:t>зациями</w:t>
            </w:r>
            <w:r w:rsidRPr="00F01B9F">
              <w:rPr>
                <w:bCs/>
                <w:color w:val="000000"/>
              </w:rPr>
              <w:t xml:space="preserve"> края</w:t>
            </w:r>
            <w:r w:rsidR="00763FCF" w:rsidRPr="00F01B9F">
              <w:rPr>
                <w:bCs/>
                <w:color w:val="000000"/>
              </w:rPr>
              <w:t>, %</w:t>
            </w:r>
          </w:p>
        </w:tc>
        <w:tc>
          <w:tcPr>
            <w:tcW w:w="1589" w:type="dxa"/>
            <w:tcBorders>
              <w:top w:val="single" w:sz="4" w:space="0" w:color="000000"/>
              <w:left w:val="single" w:sz="4" w:space="0" w:color="000000"/>
              <w:bottom w:val="single" w:sz="4" w:space="0" w:color="auto"/>
            </w:tcBorders>
            <w:shd w:val="clear" w:color="auto" w:fill="auto"/>
            <w:vAlign w:val="center"/>
          </w:tcPr>
          <w:p w:rsidR="005F412B" w:rsidRPr="00F01B9F" w:rsidRDefault="003B1F6A" w:rsidP="001D35AE">
            <w:pPr>
              <w:snapToGrid w:val="0"/>
              <w:jc w:val="center"/>
            </w:pPr>
            <w:r w:rsidRPr="00F01B9F">
              <w:t>*</w:t>
            </w:r>
          </w:p>
        </w:tc>
        <w:tc>
          <w:tcPr>
            <w:tcW w:w="1531" w:type="dxa"/>
            <w:tcBorders>
              <w:top w:val="single" w:sz="4" w:space="0" w:color="000000"/>
              <w:left w:val="single" w:sz="4" w:space="0" w:color="000000"/>
              <w:bottom w:val="single" w:sz="4" w:space="0" w:color="auto"/>
            </w:tcBorders>
            <w:shd w:val="clear" w:color="auto" w:fill="auto"/>
            <w:vAlign w:val="center"/>
          </w:tcPr>
          <w:p w:rsidR="005F412B" w:rsidRPr="00F01B9F" w:rsidRDefault="003B1F6A" w:rsidP="00945E7C">
            <w:pPr>
              <w:snapToGrid w:val="0"/>
              <w:jc w:val="center"/>
            </w:pPr>
            <w:r w:rsidRPr="00F01B9F">
              <w:t>*</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5F412B" w:rsidRPr="00F01B9F" w:rsidRDefault="003B1F6A" w:rsidP="00320004">
            <w:pPr>
              <w:snapToGrid w:val="0"/>
              <w:jc w:val="center"/>
            </w:pPr>
            <w:r w:rsidRPr="00F01B9F">
              <w:t>*</w:t>
            </w:r>
            <w:r w:rsidR="007971DB" w:rsidRPr="00F01B9F">
              <w:t xml:space="preserve">. </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 xml:space="preserve">Строительство, </w:t>
            </w:r>
            <w:proofErr w:type="gramStart"/>
            <w:r w:rsidRPr="00F01B9F">
              <w:rPr>
                <w:color w:val="000000"/>
              </w:rPr>
              <w:t>млн</w:t>
            </w:r>
            <w:proofErr w:type="gramEnd"/>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 xml:space="preserve">Производство продукции сельского хозяйства, </w:t>
            </w:r>
            <w:proofErr w:type="gramStart"/>
            <w:r w:rsidRPr="00F01B9F">
              <w:rPr>
                <w:color w:val="000000"/>
              </w:rPr>
              <w:t>млн</w:t>
            </w:r>
            <w:proofErr w:type="gramEnd"/>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 xml:space="preserve">Рыболовство, рыбоводство, </w:t>
            </w:r>
            <w:proofErr w:type="gramStart"/>
            <w:r w:rsidRPr="00F01B9F">
              <w:rPr>
                <w:color w:val="000000"/>
              </w:rPr>
              <w:t>млн</w:t>
            </w:r>
            <w:proofErr w:type="gramEnd"/>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color w:val="000000"/>
              </w:rPr>
            </w:pPr>
            <w:r w:rsidRPr="00F01B9F">
              <w:rPr>
                <w:color w:val="000000"/>
              </w:rPr>
              <w:t xml:space="preserve">Лесозаготовки, </w:t>
            </w:r>
            <w:proofErr w:type="gramStart"/>
            <w:r w:rsidRPr="00F01B9F">
              <w:rPr>
                <w:color w:val="000000"/>
              </w:rPr>
              <w:t>млн</w:t>
            </w:r>
            <w:proofErr w:type="gramEnd"/>
            <w:r w:rsidRPr="00F01B9F">
              <w:rPr>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B1F6A"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B1F6A" w:rsidP="00481EF9">
            <w:pPr>
              <w:snapToGrid w:val="0"/>
              <w:jc w:val="center"/>
            </w:pPr>
            <w:r w:rsidRPr="00F01B9F">
              <w:t>*</w:t>
            </w:r>
          </w:p>
        </w:tc>
      </w:tr>
      <w:tr w:rsidR="00481EF9" w:rsidRPr="00F01B9F"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 xml:space="preserve">Оборот розничной торговли, </w:t>
            </w:r>
            <w:proofErr w:type="gramStart"/>
            <w:r w:rsidRPr="00F01B9F">
              <w:rPr>
                <w:bCs/>
              </w:rPr>
              <w:t>млн</w:t>
            </w:r>
            <w:proofErr w:type="gramEnd"/>
            <w:r w:rsidRPr="00F01B9F">
              <w:rPr>
                <w:bCs/>
              </w:rPr>
              <w:t xml:space="preserve"> рублей</w:t>
            </w:r>
          </w:p>
        </w:tc>
        <w:tc>
          <w:tcPr>
            <w:tcW w:w="1589" w:type="dxa"/>
            <w:tcBorders>
              <w:top w:val="single" w:sz="4" w:space="0" w:color="000000"/>
              <w:left w:val="single" w:sz="4" w:space="0" w:color="000000"/>
              <w:bottom w:val="single" w:sz="4" w:space="0" w:color="auto"/>
            </w:tcBorders>
            <w:shd w:val="clear" w:color="auto" w:fill="auto"/>
            <w:vAlign w:val="center"/>
          </w:tcPr>
          <w:p w:rsidR="00481EF9" w:rsidRPr="00F01B9F" w:rsidRDefault="003B1F6A" w:rsidP="00481EF9">
            <w:pPr>
              <w:snapToGrid w:val="0"/>
              <w:jc w:val="center"/>
            </w:pPr>
            <w:r w:rsidRPr="00F01B9F">
              <w:t>(</w:t>
            </w:r>
            <w:proofErr w:type="gramStart"/>
            <w:r w:rsidRPr="00F01B9F">
              <w:t>по</w:t>
            </w:r>
            <w:proofErr w:type="gramEnd"/>
            <w:r w:rsidRPr="00F01B9F">
              <w:t xml:space="preserve"> </w:t>
            </w:r>
            <w:r w:rsidR="008F77EC" w:rsidRPr="00F01B9F">
              <w:t>крупным и средним)</w:t>
            </w:r>
          </w:p>
        </w:tc>
        <w:tc>
          <w:tcPr>
            <w:tcW w:w="1531" w:type="dxa"/>
            <w:tcBorders>
              <w:top w:val="single" w:sz="4" w:space="0" w:color="000000"/>
              <w:left w:val="single" w:sz="4" w:space="0" w:color="000000"/>
              <w:bottom w:val="single" w:sz="4" w:space="0" w:color="auto"/>
            </w:tcBorders>
            <w:shd w:val="clear" w:color="auto" w:fill="auto"/>
            <w:vAlign w:val="center"/>
          </w:tcPr>
          <w:p w:rsidR="00481EF9" w:rsidRPr="00F01B9F" w:rsidRDefault="008F77EC" w:rsidP="00481EF9">
            <w:pPr>
              <w:snapToGrid w:val="0"/>
              <w:jc w:val="center"/>
            </w:pPr>
            <w:r w:rsidRPr="00F01B9F">
              <w:t>*</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481EF9" w:rsidRPr="00F01B9F" w:rsidRDefault="005F66C2" w:rsidP="00481EF9">
            <w:pPr>
              <w:snapToGrid w:val="0"/>
              <w:jc w:val="center"/>
            </w:pPr>
            <w:r w:rsidRPr="00F01B9F">
              <w:t>*</w:t>
            </w:r>
          </w:p>
        </w:tc>
      </w:tr>
      <w:tr w:rsidR="00481EF9" w:rsidRPr="00F01B9F"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 xml:space="preserve">Оборот общественного питания, </w:t>
            </w:r>
            <w:proofErr w:type="gramStart"/>
            <w:r w:rsidRPr="00F01B9F">
              <w:rPr>
                <w:bCs/>
              </w:rPr>
              <w:t>млн</w:t>
            </w:r>
            <w:proofErr w:type="gramEnd"/>
            <w:r w:rsidRPr="00F01B9F">
              <w:rPr>
                <w:bCs/>
              </w:rPr>
              <w:t xml:space="preserve">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8F77EC" w:rsidP="00481EF9">
            <w:pPr>
              <w:snapToGrid w:val="0"/>
              <w:jc w:val="center"/>
            </w:pPr>
            <w:r w:rsidRPr="00F01B9F">
              <w:t>*</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8F77EC" w:rsidP="00481EF9">
            <w:pPr>
              <w:snapToGrid w:val="0"/>
              <w:jc w:val="center"/>
            </w:pPr>
            <w:r w:rsidRPr="00F01B9F">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5F66C2" w:rsidP="00481EF9">
            <w:pPr>
              <w:snapToGrid w:val="0"/>
              <w:jc w:val="center"/>
            </w:pPr>
            <w:r w:rsidRPr="00F01B9F">
              <w:t>*</w:t>
            </w:r>
          </w:p>
        </w:tc>
      </w:tr>
      <w:tr w:rsidR="00481EF9" w:rsidRPr="00F01B9F"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481EF9" w:rsidRPr="00F01B9F" w:rsidRDefault="00481EF9" w:rsidP="00481EF9">
            <w:pPr>
              <w:snapToGrid w:val="0"/>
              <w:jc w:val="both"/>
              <w:rPr>
                <w:bCs/>
              </w:rPr>
            </w:pPr>
            <w:r w:rsidRPr="00F01B9F">
              <w:rPr>
                <w:bCs/>
              </w:rPr>
              <w:t xml:space="preserve">Объем платных услуг населению, </w:t>
            </w:r>
            <w:proofErr w:type="gramStart"/>
            <w:r w:rsidRPr="00F01B9F">
              <w:rPr>
                <w:bCs/>
              </w:rPr>
              <w:t>млн</w:t>
            </w:r>
            <w:proofErr w:type="gramEnd"/>
            <w:r w:rsidRPr="00F01B9F">
              <w:rPr>
                <w:bCs/>
              </w:rPr>
              <w:t xml:space="preserve"> рублей</w:t>
            </w:r>
          </w:p>
        </w:tc>
        <w:tc>
          <w:tcPr>
            <w:tcW w:w="1589" w:type="dxa"/>
            <w:tcBorders>
              <w:top w:val="single" w:sz="4" w:space="0" w:color="auto"/>
              <w:left w:val="single" w:sz="4" w:space="0" w:color="000000"/>
              <w:bottom w:val="single" w:sz="4" w:space="0" w:color="auto"/>
            </w:tcBorders>
            <w:shd w:val="clear" w:color="auto" w:fill="auto"/>
            <w:vAlign w:val="center"/>
          </w:tcPr>
          <w:p w:rsidR="00481EF9" w:rsidRPr="00F01B9F" w:rsidRDefault="00A95737" w:rsidP="00481EF9">
            <w:pPr>
              <w:snapToGrid w:val="0"/>
              <w:jc w:val="center"/>
            </w:pPr>
            <w:r w:rsidRPr="00F01B9F">
              <w:t>301,2</w:t>
            </w:r>
          </w:p>
        </w:tc>
        <w:tc>
          <w:tcPr>
            <w:tcW w:w="1531" w:type="dxa"/>
            <w:tcBorders>
              <w:top w:val="single" w:sz="4" w:space="0" w:color="auto"/>
              <w:left w:val="single" w:sz="4" w:space="0" w:color="000000"/>
              <w:bottom w:val="single" w:sz="4" w:space="0" w:color="auto"/>
            </w:tcBorders>
            <w:shd w:val="clear" w:color="auto" w:fill="auto"/>
            <w:vAlign w:val="center"/>
          </w:tcPr>
          <w:p w:rsidR="00481EF9" w:rsidRPr="00F01B9F" w:rsidRDefault="00FD16BB" w:rsidP="00481EF9">
            <w:pPr>
              <w:snapToGrid w:val="0"/>
              <w:jc w:val="center"/>
            </w:pPr>
            <w:r w:rsidRPr="00F01B9F">
              <w:t>127,6</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481EF9" w:rsidRPr="00F01B9F" w:rsidRDefault="00FD16BB" w:rsidP="00481EF9">
            <w:pPr>
              <w:snapToGrid w:val="0"/>
              <w:jc w:val="center"/>
            </w:pPr>
            <w:r w:rsidRPr="00F01B9F">
              <w:t>42,36</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bCs/>
                <w:color w:val="000000"/>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Малый бизнес, оборот малых предприятий (без учета ИП), млн</w:t>
            </w:r>
            <w:r w:rsidR="001E188D" w:rsidRPr="00F01B9F">
              <w:rPr>
                <w:bCs/>
              </w:rPr>
              <w:t>.</w:t>
            </w:r>
            <w:r w:rsidRPr="00F01B9F">
              <w:rPr>
                <w:bCs/>
              </w:rPr>
              <w:t xml:space="preserve">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A95737" w:rsidP="00242EAD">
            <w:pPr>
              <w:snapToGrid w:val="0"/>
              <w:jc w:val="center"/>
            </w:pPr>
            <w:r w:rsidRPr="00F01B9F">
              <w:t>986,2</w:t>
            </w:r>
            <w:r w:rsidR="00242EAD"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536823" w:rsidP="00242EAD">
            <w:pPr>
              <w:snapToGrid w:val="0"/>
              <w:jc w:val="center"/>
            </w:pPr>
            <w:r w:rsidRPr="00F01B9F">
              <w:t>998,3*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536823" w:rsidP="00242EAD">
            <w:pPr>
              <w:snapToGrid w:val="0"/>
              <w:jc w:val="center"/>
            </w:pPr>
            <w:r w:rsidRPr="00F01B9F">
              <w:t>101,22</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242EAD"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536823"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536823" w:rsidP="00481EF9">
            <w:pPr>
              <w:snapToGrid w:val="0"/>
              <w:jc w:val="center"/>
            </w:pPr>
            <w:r w:rsidRPr="00F01B9F">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A95737" w:rsidP="00481EF9">
            <w:pPr>
              <w:snapToGrid w:val="0"/>
              <w:jc w:val="center"/>
            </w:pPr>
            <w:r w:rsidRPr="00F01B9F">
              <w:t>195</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028CF" w:rsidP="00481EF9">
            <w:pPr>
              <w:snapToGrid w:val="0"/>
              <w:jc w:val="center"/>
            </w:pPr>
            <w:r w:rsidRPr="00F01B9F">
              <w:t>190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028CF" w:rsidP="0084247C">
            <w:pPr>
              <w:snapToGrid w:val="0"/>
            </w:pPr>
            <w:r w:rsidRPr="00F01B9F">
              <w:t>97,4</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1B4D52" w:rsidP="00481EF9">
            <w:pPr>
              <w:snapToGrid w:val="0"/>
              <w:jc w:val="center"/>
            </w:pPr>
            <w:r w:rsidRPr="00F01B9F">
              <w:t>7</w:t>
            </w:r>
            <w:r w:rsidR="00A95737" w:rsidRPr="00F01B9F">
              <w:t>44</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028CF" w:rsidP="00481EF9">
            <w:pPr>
              <w:snapToGrid w:val="0"/>
              <w:jc w:val="center"/>
            </w:pPr>
            <w:r w:rsidRPr="00F01B9F">
              <w:t>679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028CF" w:rsidP="00481EF9">
            <w:pPr>
              <w:snapToGrid w:val="0"/>
              <w:jc w:val="center"/>
            </w:pPr>
            <w:r w:rsidRPr="00F01B9F">
              <w:t>91,2</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ED0FFA" w:rsidP="00481EF9">
            <w:pPr>
              <w:snapToGrid w:val="0"/>
              <w:jc w:val="center"/>
            </w:pPr>
            <w:r w:rsidRPr="00F01B9F">
              <w:t>4,</w:t>
            </w:r>
            <w:r w:rsidR="00A95737" w:rsidRPr="00F01B9F">
              <w:t>2</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028CF" w:rsidP="001B4D52">
            <w:pPr>
              <w:snapToGrid w:val="0"/>
              <w:jc w:val="center"/>
            </w:pPr>
            <w:r w:rsidRPr="00F01B9F">
              <w:t>3,9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028CF" w:rsidP="00481EF9">
            <w:pPr>
              <w:snapToGrid w:val="0"/>
              <w:jc w:val="center"/>
            </w:pPr>
            <w:r w:rsidRPr="00F01B9F">
              <w:t>92,9</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 xml:space="preserve">Доля </w:t>
            </w:r>
            <w:proofErr w:type="gramStart"/>
            <w:r w:rsidRPr="00F01B9F">
              <w:rPr>
                <w:bCs/>
                <w:color w:val="000000"/>
              </w:rPr>
              <w:t>занятых</w:t>
            </w:r>
            <w:proofErr w:type="gramEnd"/>
            <w:r w:rsidRPr="00F01B9F">
              <w:rPr>
                <w:bCs/>
                <w:color w:val="000000"/>
              </w:rPr>
              <w:t xml:space="preserve">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1B4D52" w:rsidP="00481EF9">
            <w:pPr>
              <w:snapToGrid w:val="0"/>
              <w:jc w:val="center"/>
            </w:pPr>
            <w:r w:rsidRPr="00F01B9F">
              <w:t>30,</w:t>
            </w:r>
            <w:r w:rsidR="00A95737" w:rsidRPr="00F01B9F">
              <w:t>1</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028CF" w:rsidP="00481EF9">
            <w:pPr>
              <w:snapToGrid w:val="0"/>
              <w:jc w:val="center"/>
            </w:pPr>
            <w:r w:rsidRPr="00F01B9F">
              <w:t>29,8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3028CF" w:rsidP="00F260BF">
            <w:pPr>
              <w:snapToGrid w:val="0"/>
              <w:spacing w:line="360" w:lineRule="auto"/>
              <w:jc w:val="center"/>
            </w:pPr>
            <w:r w:rsidRPr="00F01B9F">
              <w:t>99,0</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color w:val="000000"/>
              </w:rPr>
            </w:pPr>
            <w:r w:rsidRPr="00F01B9F">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A95737" w:rsidP="00481EF9">
            <w:pPr>
              <w:snapToGrid w:val="0"/>
              <w:jc w:val="center"/>
            </w:pPr>
            <w:r w:rsidRPr="00F01B9F">
              <w:t>39267,3</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028CF" w:rsidP="00481EF9">
            <w:pPr>
              <w:snapToGrid w:val="0"/>
              <w:jc w:val="center"/>
            </w:pPr>
            <w:r w:rsidRPr="00F01B9F">
              <w:t>4</w:t>
            </w:r>
            <w:r w:rsidR="004448AA" w:rsidRPr="00F01B9F">
              <w:t>6051,6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448AA" w:rsidP="00481EF9">
            <w:pPr>
              <w:snapToGrid w:val="0"/>
              <w:jc w:val="center"/>
            </w:pPr>
            <w:r w:rsidRPr="00F01B9F">
              <w:t>117,77</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 xml:space="preserve">Просроченная задолженность по заработной плате, </w:t>
            </w:r>
            <w:r w:rsidRPr="00F01B9F">
              <w:rPr>
                <w:bCs/>
              </w:rPr>
              <w:lastRenderedPageBreak/>
              <w:t>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center"/>
            </w:pPr>
            <w:r w:rsidRPr="00F01B9F">
              <w:lastRenderedPageBreak/>
              <w:t>0</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center"/>
            </w:pPr>
            <w:r w:rsidRPr="00F01B9F">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F260BF" w:rsidP="00481EF9">
            <w:pPr>
              <w:snapToGrid w:val="0"/>
              <w:jc w:val="center"/>
            </w:pPr>
            <w:r w:rsidRPr="00F01B9F">
              <w:t>0</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both"/>
              <w:rPr>
                <w:b/>
                <w:bCs/>
                <w:color w:val="000000"/>
              </w:rPr>
            </w:pPr>
            <w:r w:rsidRPr="00F01B9F">
              <w:rPr>
                <w:b/>
                <w:bCs/>
                <w:color w:val="000000"/>
              </w:rPr>
              <w:lastRenderedPageBreak/>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481EF9" w:rsidRPr="00F01B9F" w:rsidRDefault="00481EF9"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81EF9" w:rsidRPr="00F01B9F" w:rsidRDefault="00481EF9" w:rsidP="00481EF9">
            <w:pPr>
              <w:snapToGrid w:val="0"/>
              <w:jc w:val="center"/>
              <w:rPr>
                <w:b/>
              </w:rPr>
            </w:pP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 xml:space="preserve">Объем инвестиций в основной капитал, </w:t>
            </w:r>
            <w:proofErr w:type="gramStart"/>
            <w:r w:rsidRPr="00F01B9F">
              <w:rPr>
                <w:bCs/>
                <w:color w:val="000000"/>
              </w:rPr>
              <w:t>млн</w:t>
            </w:r>
            <w:proofErr w:type="gramEnd"/>
            <w:r w:rsidRPr="00F01B9F">
              <w:rPr>
                <w:bCs/>
                <w:color w:val="000000"/>
              </w:rPr>
              <w:t xml:space="preserve">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BC0671"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BC0671"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r w:rsidRPr="00F01B9F">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3A53DD"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3A53DD"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r w:rsidRPr="00F01B9F">
              <w:t>%</w:t>
            </w:r>
          </w:p>
        </w:tc>
      </w:tr>
      <w:tr w:rsidR="00481EF9" w:rsidRPr="00F01B9F"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color w:val="000000"/>
              </w:rPr>
            </w:pPr>
            <w:r w:rsidRPr="00F01B9F">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BC0671" w:rsidP="00481EF9">
            <w:pPr>
              <w:snapToGrid w:val="0"/>
              <w:jc w:val="center"/>
            </w:pPr>
            <w:r w:rsidRPr="00F01B9F">
              <w:t>-</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BC0671" w:rsidP="00481EF9">
            <w:pPr>
              <w:snapToGrid w:val="0"/>
              <w:jc w:val="center"/>
            </w:pPr>
            <w:r w:rsidRPr="00F01B9F">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81EF9" w:rsidP="00481EF9">
            <w:pPr>
              <w:snapToGrid w:val="0"/>
              <w:jc w:val="center"/>
            </w:pPr>
            <w:r w:rsidRPr="00F01B9F">
              <w:t>%</w:t>
            </w:r>
          </w:p>
        </w:tc>
      </w:tr>
      <w:tr w:rsidR="00481EF9" w:rsidRPr="00F01B9F"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r w:rsidRPr="00F01B9F">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481EF9" w:rsidRPr="00F01B9F" w:rsidRDefault="00481EF9" w:rsidP="00481EF9">
            <w:pPr>
              <w:snapToGrid w:val="0"/>
              <w:jc w:val="both"/>
              <w:rPr>
                <w:b/>
                <w:bCs/>
              </w:rPr>
            </w:pPr>
          </w:p>
        </w:tc>
      </w:tr>
      <w:tr w:rsidR="00481EF9" w:rsidRPr="00F01B9F"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481EF9" w:rsidRPr="00F01B9F" w:rsidRDefault="00481EF9" w:rsidP="00481EF9">
            <w:pPr>
              <w:snapToGrid w:val="0"/>
              <w:jc w:val="both"/>
              <w:rPr>
                <w:bCs/>
              </w:rPr>
            </w:pPr>
            <w:r w:rsidRPr="00F01B9F">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F51AD1" w:rsidP="00481EF9">
            <w:pPr>
              <w:snapToGrid w:val="0"/>
              <w:jc w:val="center"/>
            </w:pPr>
            <w:r w:rsidRPr="00F01B9F">
              <w:t>2,</w:t>
            </w:r>
            <w:r w:rsidR="00A95737" w:rsidRPr="00F01B9F">
              <w:t>2</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4448AA" w:rsidP="00481EF9">
            <w:pPr>
              <w:snapToGrid w:val="0"/>
              <w:jc w:val="center"/>
            </w:pPr>
            <w:r w:rsidRPr="00F01B9F">
              <w:t>2,7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448AA" w:rsidP="00481EF9">
            <w:pPr>
              <w:snapToGrid w:val="0"/>
              <w:jc w:val="center"/>
            </w:pPr>
            <w:r w:rsidRPr="00F01B9F">
              <w:t>122,72</w:t>
            </w:r>
          </w:p>
        </w:tc>
      </w:tr>
      <w:tr w:rsidR="00481EF9" w:rsidRPr="00F01B9F"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481EF9" w:rsidRPr="00F01B9F" w:rsidRDefault="00481EF9" w:rsidP="00481EF9">
            <w:pPr>
              <w:snapToGrid w:val="0"/>
              <w:jc w:val="both"/>
              <w:rPr>
                <w:bCs/>
              </w:rPr>
            </w:pPr>
            <w:r w:rsidRPr="00F01B9F">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481EF9" w:rsidRPr="00F01B9F" w:rsidRDefault="00A95737" w:rsidP="00481EF9">
            <w:pPr>
              <w:snapToGrid w:val="0"/>
              <w:jc w:val="center"/>
              <w:rPr>
                <w:bCs/>
              </w:rPr>
            </w:pPr>
            <w:r w:rsidRPr="00F01B9F">
              <w:rPr>
                <w:bCs/>
              </w:rPr>
              <w:t>0,4</w:t>
            </w:r>
          </w:p>
        </w:tc>
        <w:tc>
          <w:tcPr>
            <w:tcW w:w="1531" w:type="dxa"/>
            <w:tcBorders>
              <w:top w:val="single" w:sz="4" w:space="0" w:color="000000"/>
              <w:left w:val="single" w:sz="4" w:space="0" w:color="000000"/>
              <w:bottom w:val="single" w:sz="4" w:space="0" w:color="000000"/>
            </w:tcBorders>
            <w:shd w:val="clear" w:color="auto" w:fill="auto"/>
            <w:vAlign w:val="center"/>
          </w:tcPr>
          <w:p w:rsidR="00481EF9" w:rsidRPr="00F01B9F" w:rsidRDefault="004448AA" w:rsidP="00481EF9">
            <w:pPr>
              <w:snapToGrid w:val="0"/>
              <w:jc w:val="center"/>
              <w:rPr>
                <w:bCs/>
              </w:rPr>
            </w:pPr>
            <w:r w:rsidRPr="00F01B9F">
              <w:rPr>
                <w:bCs/>
              </w:rPr>
              <w:t>0,6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1EF9" w:rsidRPr="00F01B9F" w:rsidRDefault="004448AA" w:rsidP="00481EF9">
            <w:pPr>
              <w:snapToGrid w:val="0"/>
              <w:jc w:val="center"/>
              <w:rPr>
                <w:bCs/>
              </w:rPr>
            </w:pPr>
            <w:r w:rsidRPr="00F01B9F">
              <w:rPr>
                <w:bCs/>
              </w:rPr>
              <w:t>150,0</w:t>
            </w:r>
          </w:p>
        </w:tc>
      </w:tr>
    </w:tbl>
    <w:p w:rsidR="00A7417F" w:rsidRPr="00F01B9F" w:rsidRDefault="00A7417F" w:rsidP="00626A3D">
      <w:pPr>
        <w:ind w:firstLine="709"/>
        <w:jc w:val="both"/>
      </w:pPr>
    </w:p>
    <w:p w:rsidR="006074E3" w:rsidRPr="00F01B9F" w:rsidRDefault="006074E3" w:rsidP="0084247C">
      <w:pPr>
        <w:ind w:firstLine="708"/>
        <w:jc w:val="both"/>
      </w:pPr>
      <w:r w:rsidRPr="00F01B9F">
        <w:t>Примечание: Территориальным органом Федеральной службы государственной статистики по Приморскому краю данные не размещаются в целях обеспечения конфиденциальности первичных статистических данных, полученных от организаций, в соответствии с Федеральным законом от 29.11.2007 № 282-ФЗ (п. 5 ст. 4, п. 1, ст. 9</w:t>
      </w:r>
      <w:r w:rsidR="00061CA8" w:rsidRPr="00F01B9F">
        <w:t>)</w:t>
      </w:r>
      <w:r w:rsidR="00356AE3" w:rsidRPr="00F01B9F">
        <w:t>.</w:t>
      </w:r>
    </w:p>
    <w:p w:rsidR="005E4CAD" w:rsidRPr="00F01B9F" w:rsidRDefault="005E4CAD" w:rsidP="007971DB">
      <w:pPr>
        <w:ind w:left="142"/>
        <w:jc w:val="both"/>
      </w:pPr>
    </w:p>
    <w:p w:rsidR="00351D51" w:rsidRPr="00F01B9F" w:rsidRDefault="00004919" w:rsidP="00004919">
      <w:pPr>
        <w:pStyle w:val="af1"/>
        <w:spacing w:after="0" w:line="240" w:lineRule="auto"/>
        <w:ind w:left="0"/>
        <w:jc w:val="center"/>
        <w:rPr>
          <w:rFonts w:ascii="Times New Roman" w:hAnsi="Times New Roman"/>
          <w:b/>
          <w:sz w:val="24"/>
          <w:szCs w:val="24"/>
          <w:u w:val="single"/>
        </w:rPr>
      </w:pPr>
      <w:r w:rsidRPr="00F01B9F">
        <w:rPr>
          <w:rFonts w:ascii="Times New Roman" w:hAnsi="Times New Roman"/>
          <w:b/>
          <w:sz w:val="24"/>
          <w:szCs w:val="24"/>
          <w:u w:val="single"/>
        </w:rPr>
        <w:t xml:space="preserve">Краткая характеристика экономики  администрации  Дальнереченского городского округа </w:t>
      </w:r>
    </w:p>
    <w:p w:rsidR="00351D51" w:rsidRPr="00F01B9F" w:rsidRDefault="00351D51" w:rsidP="00351D51">
      <w:pPr>
        <w:rPr>
          <w:spacing w:val="-2"/>
        </w:rPr>
      </w:pPr>
      <w:r w:rsidRPr="00F01B9F">
        <w:rPr>
          <w:spacing w:val="-2"/>
        </w:rPr>
        <w:t xml:space="preserve">                                                    </w:t>
      </w:r>
    </w:p>
    <w:p w:rsidR="00351D51" w:rsidRPr="00F01B9F" w:rsidRDefault="00E7741B" w:rsidP="00E7741B">
      <w:pPr>
        <w:pStyle w:val="af1"/>
        <w:numPr>
          <w:ilvl w:val="1"/>
          <w:numId w:val="43"/>
        </w:numPr>
        <w:spacing w:line="360" w:lineRule="auto"/>
        <w:rPr>
          <w:rFonts w:ascii="Times New Roman" w:hAnsi="Times New Roman"/>
          <w:b/>
          <w:sz w:val="24"/>
          <w:szCs w:val="24"/>
        </w:rPr>
      </w:pPr>
      <w:r w:rsidRPr="00F01B9F">
        <w:rPr>
          <w:rFonts w:ascii="Times New Roman" w:hAnsi="Times New Roman"/>
          <w:b/>
          <w:sz w:val="24"/>
          <w:szCs w:val="24"/>
        </w:rPr>
        <w:t xml:space="preserve"> Основные отрасли  экономики </w:t>
      </w:r>
    </w:p>
    <w:p w:rsidR="00351D51" w:rsidRPr="00F01B9F" w:rsidRDefault="004448AA" w:rsidP="00351D51">
      <w:pPr>
        <w:jc w:val="both"/>
      </w:pPr>
      <w:r w:rsidRPr="00F01B9F">
        <w:tab/>
        <w:t>По состоянию на 01.04</w:t>
      </w:r>
      <w:r w:rsidR="00351D51" w:rsidRPr="00F01B9F">
        <w:t>.202</w:t>
      </w:r>
      <w:r w:rsidR="00F51AD1" w:rsidRPr="00F01B9F">
        <w:t>1</w:t>
      </w:r>
      <w:r w:rsidR="00351D51" w:rsidRPr="00F01B9F">
        <w:t xml:space="preserve"> г. в Статистическом регистре  хозяйствующих субъектов по Дальнереченск</w:t>
      </w:r>
      <w:r w:rsidR="00F51AD1" w:rsidRPr="00F01B9F">
        <w:t>ому</w:t>
      </w:r>
      <w:r w:rsidRPr="00F01B9F">
        <w:t xml:space="preserve"> городскому округу учтено 390 </w:t>
      </w:r>
      <w:r w:rsidR="00351D51" w:rsidRPr="00F01B9F">
        <w:t>предприятий и организаций всех видов экономической деятельности.</w:t>
      </w:r>
    </w:p>
    <w:p w:rsidR="00351D51" w:rsidRPr="00F01B9F" w:rsidRDefault="00351D51" w:rsidP="00351D51">
      <w:pPr>
        <w:ind w:firstLine="708"/>
        <w:jc w:val="both"/>
      </w:pPr>
      <w:r w:rsidRPr="00F01B9F">
        <w:t>Наибольшее количество субъектов по видам экономической деятельности представлено в сфере потребительского рынка.</w:t>
      </w:r>
    </w:p>
    <w:p w:rsidR="00351D51" w:rsidRPr="00F01B9F" w:rsidRDefault="00351D51" w:rsidP="00351D51">
      <w:pPr>
        <w:ind w:firstLine="708"/>
        <w:jc w:val="both"/>
      </w:pPr>
      <w:r w:rsidRPr="00F01B9F">
        <w:t xml:space="preserve">В качестве индивидуальных предпринимателей числится </w:t>
      </w:r>
      <w:r w:rsidR="004448AA" w:rsidRPr="00F01B9F">
        <w:t>679 человек</w:t>
      </w:r>
      <w:r w:rsidRPr="00F01B9F">
        <w:t>. По заявленным видам экономической деятельности наибольшее количество предпринимателей представлено в сфере оп</w:t>
      </w:r>
      <w:r w:rsidR="00B520B6" w:rsidRPr="00F01B9F">
        <w:t>товой и розничной торговли (47,1</w:t>
      </w:r>
      <w:r w:rsidRPr="00F01B9F">
        <w:t>%),  операции с недвижимы</w:t>
      </w:r>
      <w:r w:rsidR="00F51AD1" w:rsidRPr="00F01B9F">
        <w:t xml:space="preserve">м имуществом и сферы услуг – </w:t>
      </w:r>
      <w:r w:rsidR="0018058E" w:rsidRPr="00F01B9F">
        <w:t>3,9</w:t>
      </w:r>
      <w:r w:rsidRPr="00F01B9F">
        <w:t xml:space="preserve">%, сфера транспорта и </w:t>
      </w:r>
      <w:r w:rsidR="00CF2216" w:rsidRPr="00F01B9F">
        <w:t>связи – 10,6</w:t>
      </w:r>
      <w:r w:rsidRPr="00F01B9F">
        <w:t xml:space="preserve"> %.</w:t>
      </w:r>
    </w:p>
    <w:p w:rsidR="00515793" w:rsidRPr="00F01B9F" w:rsidRDefault="004E004B" w:rsidP="00515793">
      <w:pPr>
        <w:pStyle w:val="p5"/>
        <w:shd w:val="clear" w:color="auto" w:fill="FFFFFF"/>
        <w:spacing w:before="0" w:beforeAutospacing="0" w:after="0" w:afterAutospacing="0"/>
        <w:ind w:firstLine="720"/>
        <w:jc w:val="both"/>
        <w:rPr>
          <w:color w:val="000000" w:themeColor="text1"/>
        </w:rPr>
      </w:pPr>
      <w:r w:rsidRPr="00F01B9F">
        <w:rPr>
          <w:rStyle w:val="s2"/>
          <w:color w:val="000000" w:themeColor="text1"/>
        </w:rPr>
        <w:t>П</w:t>
      </w:r>
      <w:r w:rsidR="0018058E" w:rsidRPr="00F01B9F">
        <w:rPr>
          <w:rStyle w:val="s2"/>
          <w:color w:val="000000" w:themeColor="text1"/>
        </w:rPr>
        <w:t>о состоянию на</w:t>
      </w:r>
      <w:r w:rsidR="00515793" w:rsidRPr="00F01B9F">
        <w:rPr>
          <w:rStyle w:val="s2"/>
          <w:color w:val="000000" w:themeColor="text1"/>
        </w:rPr>
        <w:t xml:space="preserve"> 01.</w:t>
      </w:r>
      <w:r w:rsidR="009C0250" w:rsidRPr="00F01B9F">
        <w:rPr>
          <w:rStyle w:val="s2"/>
          <w:color w:val="000000" w:themeColor="text1"/>
        </w:rPr>
        <w:t>04</w:t>
      </w:r>
      <w:r w:rsidR="00CF2216" w:rsidRPr="00F01B9F">
        <w:rPr>
          <w:rStyle w:val="s2"/>
          <w:color w:val="000000" w:themeColor="text1"/>
        </w:rPr>
        <w:t>.2021</w:t>
      </w:r>
      <w:r w:rsidR="009C0250" w:rsidRPr="00F01B9F">
        <w:rPr>
          <w:rStyle w:val="s2"/>
          <w:color w:val="000000" w:themeColor="text1"/>
        </w:rPr>
        <w:t xml:space="preserve"> </w:t>
      </w:r>
      <w:r w:rsidR="00515793" w:rsidRPr="00F01B9F">
        <w:rPr>
          <w:rStyle w:val="s2"/>
          <w:color w:val="000000" w:themeColor="text1"/>
        </w:rPr>
        <w:t xml:space="preserve">года </w:t>
      </w:r>
      <w:proofErr w:type="gramStart"/>
      <w:r w:rsidR="00515793" w:rsidRPr="00F01B9F">
        <w:rPr>
          <w:rStyle w:val="s2"/>
          <w:color w:val="000000" w:themeColor="text1"/>
        </w:rPr>
        <w:t>в</w:t>
      </w:r>
      <w:proofErr w:type="gramEnd"/>
      <w:r w:rsidR="00515793" w:rsidRPr="00F01B9F">
        <w:rPr>
          <w:rStyle w:val="s2"/>
          <w:color w:val="000000" w:themeColor="text1"/>
        </w:rPr>
        <w:t xml:space="preserve"> </w:t>
      </w:r>
      <w:proofErr w:type="gramStart"/>
      <w:r w:rsidR="00515793" w:rsidRPr="00F01B9F">
        <w:rPr>
          <w:rStyle w:val="s2"/>
          <w:color w:val="000000" w:themeColor="text1"/>
        </w:rPr>
        <w:t>Дальнереченском</w:t>
      </w:r>
      <w:proofErr w:type="gramEnd"/>
      <w:r w:rsidR="00515793" w:rsidRPr="00F01B9F">
        <w:rPr>
          <w:rStyle w:val="s2"/>
          <w:color w:val="000000" w:themeColor="text1"/>
        </w:rPr>
        <w:t xml:space="preserve"> городском округе количество субъектов малого и среднего предпринимательства составило </w:t>
      </w:r>
      <w:r w:rsidR="005D0143" w:rsidRPr="00F01B9F">
        <w:rPr>
          <w:rStyle w:val="s2"/>
          <w:color w:val="000000" w:themeColor="text1"/>
        </w:rPr>
        <w:t>871</w:t>
      </w:r>
      <w:r w:rsidR="00515793" w:rsidRPr="00F01B9F">
        <w:rPr>
          <w:rStyle w:val="s2"/>
          <w:color w:val="000000" w:themeColor="text1"/>
        </w:rPr>
        <w:t xml:space="preserve"> единиц</w:t>
      </w:r>
      <w:r w:rsidR="005D0143" w:rsidRPr="00F01B9F">
        <w:rPr>
          <w:rStyle w:val="s2"/>
          <w:color w:val="000000" w:themeColor="text1"/>
        </w:rPr>
        <w:t>а</w:t>
      </w:r>
      <w:r w:rsidR="00515793" w:rsidRPr="00F01B9F">
        <w:rPr>
          <w:rStyle w:val="s2"/>
          <w:color w:val="000000" w:themeColor="text1"/>
        </w:rPr>
        <w:t>, из них малых предприятий 1</w:t>
      </w:r>
      <w:r w:rsidR="009C0250" w:rsidRPr="00F01B9F">
        <w:rPr>
          <w:rStyle w:val="s2"/>
          <w:color w:val="000000" w:themeColor="text1"/>
        </w:rPr>
        <w:t>90</w:t>
      </w:r>
      <w:r w:rsidR="00515793" w:rsidRPr="00F01B9F">
        <w:rPr>
          <w:rStyle w:val="s2"/>
          <w:color w:val="000000" w:themeColor="text1"/>
        </w:rPr>
        <w:t xml:space="preserve"> единицы, </w:t>
      </w:r>
      <w:r w:rsidRPr="00F01B9F">
        <w:rPr>
          <w:rStyle w:val="s2"/>
          <w:color w:val="000000" w:themeColor="text1"/>
        </w:rPr>
        <w:t>2</w:t>
      </w:r>
      <w:r w:rsidR="0017674B" w:rsidRPr="00F01B9F">
        <w:rPr>
          <w:rStyle w:val="s2"/>
          <w:color w:val="000000" w:themeColor="text1"/>
        </w:rPr>
        <w:t xml:space="preserve"> – средних предприятий, </w:t>
      </w:r>
      <w:r w:rsidR="009C0250" w:rsidRPr="00F01B9F">
        <w:rPr>
          <w:rStyle w:val="s2"/>
          <w:color w:val="000000" w:themeColor="text1"/>
        </w:rPr>
        <w:t>679</w:t>
      </w:r>
      <w:r w:rsidR="0017674B" w:rsidRPr="00F01B9F">
        <w:rPr>
          <w:rStyle w:val="s2"/>
          <w:color w:val="000000" w:themeColor="text1"/>
        </w:rPr>
        <w:t xml:space="preserve"> </w:t>
      </w:r>
      <w:r w:rsidR="00515793" w:rsidRPr="00F01B9F">
        <w:rPr>
          <w:rStyle w:val="s2"/>
          <w:color w:val="000000" w:themeColor="text1"/>
        </w:rPr>
        <w:t xml:space="preserve">индивидуальных предпринимателя. </w:t>
      </w:r>
      <w:r w:rsidR="00515793" w:rsidRPr="00F01B9F">
        <w:rPr>
          <w:color w:val="000000" w:themeColor="text1"/>
        </w:rPr>
        <w:t xml:space="preserve">Из общего оборота малых и средних предприятий наибольшую долю </w:t>
      </w:r>
      <w:r w:rsidR="005D0143" w:rsidRPr="00F01B9F">
        <w:rPr>
          <w:color w:val="000000" w:themeColor="text1"/>
        </w:rPr>
        <w:t>(75,19</w:t>
      </w:r>
      <w:r w:rsidR="00515793" w:rsidRPr="00F01B9F">
        <w:rPr>
          <w:color w:val="000000" w:themeColor="text1"/>
        </w:rPr>
        <w:t xml:space="preserve">%) занимает оборот предприятий оптовой и розничной торговли. </w:t>
      </w:r>
    </w:p>
    <w:p w:rsidR="00515793" w:rsidRPr="00F01B9F" w:rsidRDefault="00515793" w:rsidP="00515793">
      <w:pPr>
        <w:pStyle w:val="p8"/>
        <w:shd w:val="clear" w:color="auto" w:fill="FFFFFF"/>
        <w:spacing w:before="0" w:beforeAutospacing="0" w:after="0" w:afterAutospacing="0"/>
        <w:ind w:firstLine="708"/>
        <w:jc w:val="both"/>
        <w:rPr>
          <w:color w:val="000000" w:themeColor="text1"/>
        </w:rPr>
      </w:pPr>
      <w:r w:rsidRPr="00F01B9F">
        <w:rPr>
          <w:rStyle w:val="s3"/>
          <w:color w:val="000000" w:themeColor="text1"/>
        </w:rPr>
        <w:t>Доля занятых в малом предпринимательстве с учетом индивидуальных предпринимателей, в общей численности занятых в экономике составляет 30,1 %. Численность занятых в малом бизнесе (включая ИП) составляет 3,9 тыс. человек (97,1% к соответствующему периоду 2019 года).</w:t>
      </w:r>
    </w:p>
    <w:p w:rsidR="00515793" w:rsidRPr="00F01B9F" w:rsidRDefault="00515793" w:rsidP="00515793">
      <w:pPr>
        <w:pStyle w:val="20"/>
        <w:spacing w:after="0" w:line="240" w:lineRule="auto"/>
        <w:ind w:firstLine="709"/>
        <w:jc w:val="both"/>
        <w:rPr>
          <w:color w:val="000000"/>
        </w:rPr>
      </w:pPr>
      <w:r w:rsidRPr="00F01B9F">
        <w:rPr>
          <w:color w:val="000000"/>
        </w:rPr>
        <w:t>Структура малых предприятий по видам экономической деятельности на территории города в течение ряда лет остается практически неизменной.</w:t>
      </w:r>
    </w:p>
    <w:p w:rsidR="00515793" w:rsidRPr="00F01B9F" w:rsidRDefault="00515793" w:rsidP="00351D51">
      <w:pPr>
        <w:ind w:firstLine="708"/>
        <w:jc w:val="both"/>
      </w:pPr>
    </w:p>
    <w:p w:rsidR="001F6473" w:rsidRPr="00F01B9F" w:rsidRDefault="001F6473" w:rsidP="00E7741B">
      <w:pPr>
        <w:pStyle w:val="af1"/>
        <w:numPr>
          <w:ilvl w:val="1"/>
          <w:numId w:val="43"/>
        </w:numPr>
        <w:jc w:val="both"/>
        <w:rPr>
          <w:rFonts w:ascii="Times New Roman" w:hAnsi="Times New Roman"/>
          <w:b/>
          <w:sz w:val="24"/>
          <w:szCs w:val="24"/>
        </w:rPr>
      </w:pPr>
      <w:r w:rsidRPr="00F01B9F">
        <w:rPr>
          <w:rFonts w:ascii="Times New Roman" w:hAnsi="Times New Roman"/>
          <w:b/>
          <w:sz w:val="24"/>
          <w:szCs w:val="24"/>
        </w:rPr>
        <w:t>Бюджет</w:t>
      </w:r>
    </w:p>
    <w:p w:rsidR="005D0143" w:rsidRPr="00F01B9F" w:rsidRDefault="005D0143" w:rsidP="005D0143">
      <w:pPr>
        <w:shd w:val="clear" w:color="auto" w:fill="FFFFFF"/>
        <w:spacing w:line="338" w:lineRule="exact"/>
        <w:ind w:right="2074"/>
        <w:rPr>
          <w:b/>
          <w:bCs/>
          <w:color w:val="000000"/>
        </w:rPr>
      </w:pPr>
    </w:p>
    <w:p w:rsidR="005D0143" w:rsidRPr="00F01B9F" w:rsidRDefault="005D0143" w:rsidP="005D0143">
      <w:pPr>
        <w:shd w:val="clear" w:color="auto" w:fill="FFFFFF"/>
        <w:ind w:right="261"/>
        <w:jc w:val="both"/>
        <w:rPr>
          <w:spacing w:val="-1"/>
        </w:rPr>
      </w:pPr>
      <w:r w:rsidRPr="00F01B9F">
        <w:t xml:space="preserve">     </w:t>
      </w:r>
      <w:proofErr w:type="gramStart"/>
      <w:r w:rsidRPr="00F01B9F">
        <w:t xml:space="preserve">Бюджет Дальнереченского городского округа за 1 квартал 2021 года в </w:t>
      </w:r>
      <w:r w:rsidRPr="00F01B9F">
        <w:rPr>
          <w:spacing w:val="1"/>
        </w:rPr>
        <w:t xml:space="preserve">целом по доходам выполнен на 17,92 %, при утвержденном плане доходов         </w:t>
      </w:r>
      <w:r w:rsidRPr="00F01B9F">
        <w:rPr>
          <w:spacing w:val="-1"/>
        </w:rPr>
        <w:t xml:space="preserve">824 658 133,66 руб. поступило в бюджет 147 769 741,18  руб., что на 21 408 306,14 </w:t>
      </w:r>
      <w:r w:rsidRPr="00F01B9F">
        <w:rPr>
          <w:spacing w:val="3"/>
        </w:rPr>
        <w:t>руб. меньше по сравнению с соответствующим периодом 2020 года (</w:t>
      </w:r>
      <w:r w:rsidRPr="00F01B9F">
        <w:rPr>
          <w:spacing w:val="-1"/>
        </w:rPr>
        <w:t>факт 1 квартала 2020г. 169 178 047,32 руб.)</w:t>
      </w:r>
      <w:proofErr w:type="gramEnd"/>
    </w:p>
    <w:p w:rsidR="005D0143" w:rsidRPr="00F01B9F" w:rsidRDefault="005D0143" w:rsidP="005D0143">
      <w:pPr>
        <w:shd w:val="clear" w:color="auto" w:fill="FFFFFF"/>
        <w:ind w:right="261"/>
        <w:jc w:val="both"/>
        <w:rPr>
          <w:spacing w:val="-1"/>
        </w:rPr>
      </w:pPr>
      <w:r w:rsidRPr="00F01B9F">
        <w:rPr>
          <w:spacing w:val="-1"/>
        </w:rPr>
        <w:t xml:space="preserve">     </w:t>
      </w:r>
      <w:proofErr w:type="gramStart"/>
      <w:r w:rsidRPr="00F01B9F">
        <w:rPr>
          <w:spacing w:val="-1"/>
        </w:rPr>
        <w:t>Налоговые и неналоговые доходы в общей сумме доходов составляют 55,71 %. При утвержденном плане налоговых и неналоговых доходов  2021 года в сумме 395 145 800</w:t>
      </w:r>
      <w:r w:rsidRPr="00F01B9F">
        <w:rPr>
          <w:spacing w:val="2"/>
        </w:rPr>
        <w:t xml:space="preserve"> руб. поступило в 1 квартале 2021 года 82 327 847,78 руб. или на 4 528 976,77 </w:t>
      </w:r>
      <w:r w:rsidRPr="00F01B9F">
        <w:rPr>
          <w:spacing w:val="-1"/>
        </w:rPr>
        <w:t xml:space="preserve">руб. меньше по сравнению с соответствующим периодом прошлого года </w:t>
      </w:r>
      <w:r w:rsidRPr="00F01B9F">
        <w:rPr>
          <w:spacing w:val="3"/>
        </w:rPr>
        <w:t>(</w:t>
      </w:r>
      <w:r w:rsidRPr="00F01B9F">
        <w:rPr>
          <w:spacing w:val="-1"/>
        </w:rPr>
        <w:t xml:space="preserve">факт 1 квартала 2020г. </w:t>
      </w:r>
      <w:r w:rsidRPr="00F01B9F">
        <w:rPr>
          <w:spacing w:val="2"/>
        </w:rPr>
        <w:t xml:space="preserve">86 856 824,55 </w:t>
      </w:r>
      <w:r w:rsidRPr="00F01B9F">
        <w:rPr>
          <w:spacing w:val="-1"/>
        </w:rPr>
        <w:t>руб.).</w:t>
      </w:r>
      <w:proofErr w:type="gramEnd"/>
    </w:p>
    <w:p w:rsidR="00AF16F8" w:rsidRPr="00F01B9F" w:rsidRDefault="00AF16F8" w:rsidP="00AF16F8">
      <w:pPr>
        <w:shd w:val="clear" w:color="auto" w:fill="FFFFFF"/>
        <w:ind w:left="79" w:right="198" w:firstLine="709"/>
        <w:jc w:val="both"/>
        <w:rPr>
          <w:spacing w:val="-1"/>
          <w:highlight w:val="yellow"/>
        </w:rPr>
      </w:pPr>
      <w:r w:rsidRPr="00F01B9F">
        <w:rPr>
          <w:spacing w:val="-1"/>
        </w:rPr>
        <w:t xml:space="preserve">Анализируя поступление налоговых и неналоговых доходов за 1 квартал 2021г. в сравнении с аналогичным периодом прошлого года необходимо отметить снижение поступления </w:t>
      </w:r>
      <w:r w:rsidRPr="00F01B9F">
        <w:rPr>
          <w:spacing w:val="-1"/>
        </w:rPr>
        <w:lastRenderedPageBreak/>
        <w:t>доходов в целом по доходным источникам кроме акцизов по подакцизным товарам,</w:t>
      </w:r>
      <w:r w:rsidRPr="00F01B9F">
        <w:rPr>
          <w:spacing w:val="-2"/>
        </w:rPr>
        <w:t xml:space="preserve"> налога, взимаемого в связи с применением упрощенной системы налогообложения, единого сельхоз</w:t>
      </w:r>
      <w:proofErr w:type="gramStart"/>
      <w:r w:rsidRPr="00F01B9F">
        <w:rPr>
          <w:spacing w:val="-2"/>
        </w:rPr>
        <w:t>.н</w:t>
      </w:r>
      <w:proofErr w:type="gramEnd"/>
      <w:r w:rsidRPr="00F01B9F">
        <w:rPr>
          <w:spacing w:val="-2"/>
        </w:rPr>
        <w:t>алога, налога, взимаемого  в связи с применением патентной системы налогообложения, неналоговых доходов.</w:t>
      </w:r>
    </w:p>
    <w:p w:rsidR="00AF16F8" w:rsidRPr="00F01B9F" w:rsidRDefault="00AF16F8" w:rsidP="00AF16F8">
      <w:pPr>
        <w:shd w:val="clear" w:color="auto" w:fill="FFFFFF"/>
        <w:ind w:left="79" w:right="198" w:firstLine="709"/>
        <w:jc w:val="both"/>
      </w:pPr>
      <w:r w:rsidRPr="00F01B9F">
        <w:t>В 1 квартале 2021г. налога на доходы физических лиц поступило</w:t>
      </w:r>
    </w:p>
    <w:p w:rsidR="00AF16F8" w:rsidRPr="00F01B9F" w:rsidRDefault="00AF16F8" w:rsidP="00AF16F8">
      <w:pPr>
        <w:shd w:val="clear" w:color="auto" w:fill="FFFFFF"/>
        <w:ind w:left="79" w:right="198" w:hanging="79"/>
        <w:jc w:val="both"/>
      </w:pPr>
      <w:r w:rsidRPr="00F01B9F">
        <w:t xml:space="preserve">61 484 561,77 руб.,  что на 5 678 160,75 руб. меньше аналогичного периода прошлого года. Снижение поступлений связано с сокращением работников ряда предприятий в декабре 2020г.: МИ ФНС №2 по Приморскому краю поступления снизились на 67,4%, ЗАО «Лес Экспорт» на 45,0%. </w:t>
      </w:r>
    </w:p>
    <w:p w:rsidR="00AF16F8" w:rsidRPr="00F01B9F" w:rsidRDefault="00AF16F8" w:rsidP="00AF16F8">
      <w:pPr>
        <w:shd w:val="clear" w:color="auto" w:fill="FFFFFF"/>
        <w:ind w:left="79" w:right="198" w:hanging="79"/>
        <w:jc w:val="both"/>
      </w:pPr>
      <w:r w:rsidRPr="00F01B9F">
        <w:t xml:space="preserve">           С 01.01.2021г. отменена система налогообложения в виде единого  налога на вмененный доход, предпринимателями выбрана другая система налогообложения - патент  либо </w:t>
      </w:r>
      <w:r w:rsidRPr="00F01B9F">
        <w:rPr>
          <w:spacing w:val="-2"/>
        </w:rPr>
        <w:t xml:space="preserve">упрощенная системы налогообложения, которые предусматривают уплату налога на доходы физических лиц по месту прописки предпринимателя, так как становиться на учет в налоговом органе, где </w:t>
      </w:r>
      <w:proofErr w:type="gramStart"/>
      <w:r w:rsidRPr="00F01B9F">
        <w:rPr>
          <w:spacing w:val="-2"/>
        </w:rPr>
        <w:t>ведется предпринимательская деятельность не требуется</w:t>
      </w:r>
      <w:proofErr w:type="gramEnd"/>
      <w:r w:rsidRPr="00F01B9F">
        <w:rPr>
          <w:spacing w:val="-2"/>
        </w:rPr>
        <w:t xml:space="preserve">. </w:t>
      </w:r>
      <w:r w:rsidRPr="00F01B9F">
        <w:t xml:space="preserve"> </w:t>
      </w:r>
    </w:p>
    <w:p w:rsidR="00AF16F8" w:rsidRPr="00F01B9F" w:rsidRDefault="00AF16F8" w:rsidP="00AF16F8">
      <w:pPr>
        <w:shd w:val="clear" w:color="auto" w:fill="FFFFFF"/>
        <w:ind w:left="79" w:right="198" w:firstLine="709"/>
        <w:jc w:val="both"/>
      </w:pPr>
      <w:r w:rsidRPr="00F01B9F">
        <w:t>В 1 квартале 2021г. единого  налога на вмененный доход поступило 4 409 908,98 руб., что на 891 555,84 руб. меньше аналогичного периода прошлого года. Снижение поступлений связано с тем, что с 01.01.2021г. отменена система налогообложения в виде единого  налога на вмененный доход, за 4 квартал 2020г. авансами часть налога была проплачена в декабре 2020г.</w:t>
      </w:r>
    </w:p>
    <w:p w:rsidR="00AF16F8" w:rsidRPr="00F01B9F" w:rsidRDefault="00AF16F8" w:rsidP="00AF16F8">
      <w:pPr>
        <w:shd w:val="clear" w:color="auto" w:fill="FFFFFF"/>
        <w:ind w:left="79" w:right="198"/>
        <w:jc w:val="both"/>
      </w:pPr>
      <w:r w:rsidRPr="00F01B9F">
        <w:rPr>
          <w:spacing w:val="-1"/>
        </w:rPr>
        <w:t xml:space="preserve">         В 1 квартале 2021г. налога на имущество физических лиц поступило </w:t>
      </w:r>
      <w:r w:rsidRPr="00F01B9F">
        <w:t>883 639,38 руб., что на  25 663,05 руб. меньше аналогичного периода прошлого года. Снижение поступлений связано с тем, что в 1 квартале 2020г. поступила задолженность физических лиц за 2018 г., которую необходимо было заплатить по сроку не позднее 1 декабря 2019г. и в связи с неблагополучной эпид</w:t>
      </w:r>
      <w:proofErr w:type="gramStart"/>
      <w:r w:rsidRPr="00F01B9F">
        <w:t>.о</w:t>
      </w:r>
      <w:proofErr w:type="gramEnd"/>
      <w:r w:rsidRPr="00F01B9F">
        <w:t>бстановкой в округе с марта 2020г.</w:t>
      </w:r>
    </w:p>
    <w:p w:rsidR="00AF16F8" w:rsidRPr="00F01B9F" w:rsidRDefault="00AF16F8" w:rsidP="00AF16F8">
      <w:pPr>
        <w:shd w:val="clear" w:color="auto" w:fill="FFFFFF"/>
        <w:ind w:left="79" w:right="198"/>
        <w:jc w:val="both"/>
      </w:pPr>
      <w:r w:rsidRPr="00F01B9F">
        <w:rPr>
          <w:spacing w:val="-1"/>
        </w:rPr>
        <w:t xml:space="preserve">           В 1 квартале 2021г. земельного налога поступило </w:t>
      </w:r>
      <w:r w:rsidRPr="00F01B9F">
        <w:t>1 233 924,25 руб., что на 957 060,67 руб. меньше аналогичного периода прошлого года. Снижение поступлений связано с тем, что в 1 квартале 2020г. поступила задолженность физических лиц за 2018 г., которую необходимо было заплатить по сроку не позднее 1 декабря 2019г. и в связи с неблагополучной эпид</w:t>
      </w:r>
      <w:proofErr w:type="gramStart"/>
      <w:r w:rsidRPr="00F01B9F">
        <w:t>.о</w:t>
      </w:r>
      <w:proofErr w:type="gramEnd"/>
      <w:r w:rsidRPr="00F01B9F">
        <w:t>бстановкой в округе с марта 2020г.</w:t>
      </w:r>
    </w:p>
    <w:p w:rsidR="00AF16F8" w:rsidRPr="00F01B9F" w:rsidRDefault="00AF16F8" w:rsidP="00AF16F8">
      <w:pPr>
        <w:shd w:val="clear" w:color="auto" w:fill="FFFFFF"/>
        <w:ind w:left="79" w:right="245" w:firstLine="691"/>
        <w:jc w:val="both"/>
      </w:pPr>
      <w:r w:rsidRPr="00F01B9F">
        <w:rPr>
          <w:spacing w:val="2"/>
        </w:rPr>
        <w:t xml:space="preserve">Налог на доходы физических лиц является бюджетообразующим.                                                                                                          </w:t>
      </w:r>
      <w:r w:rsidRPr="00F01B9F">
        <w:rPr>
          <w:spacing w:val="9"/>
        </w:rPr>
        <w:t xml:space="preserve">Удельный вес его в налоговых и неналоговых доходах бюджета </w:t>
      </w:r>
      <w:r w:rsidRPr="00F01B9F">
        <w:rPr>
          <w:spacing w:val="4"/>
        </w:rPr>
        <w:t xml:space="preserve">Дальнереченского городского округа составлял за 1 квартал 2021г. – 74,68 </w:t>
      </w:r>
      <w:r w:rsidRPr="00F01B9F">
        <w:rPr>
          <w:spacing w:val="12"/>
        </w:rPr>
        <w:t>%,</w:t>
      </w:r>
      <w:r w:rsidRPr="00F01B9F">
        <w:rPr>
          <w:color w:val="FF0000"/>
          <w:spacing w:val="12"/>
        </w:rPr>
        <w:t xml:space="preserve"> </w:t>
      </w:r>
      <w:r w:rsidRPr="00F01B9F">
        <w:rPr>
          <w:spacing w:val="12"/>
        </w:rPr>
        <w:t>за 1 квартал 2020г.-77,33%.</w:t>
      </w:r>
    </w:p>
    <w:p w:rsidR="00AF16F8" w:rsidRPr="00F01B9F" w:rsidRDefault="00AF16F8" w:rsidP="00AF16F8">
      <w:pPr>
        <w:shd w:val="clear" w:color="auto" w:fill="FFFFFF"/>
        <w:ind w:left="85" w:right="238"/>
        <w:jc w:val="both"/>
        <w:rPr>
          <w:spacing w:val="-15"/>
        </w:rPr>
      </w:pPr>
      <w:r w:rsidRPr="00F01B9F">
        <w:rPr>
          <w:spacing w:val="9"/>
        </w:rPr>
        <w:t xml:space="preserve">          Удельный вес налоговых доходов в общих доходах бюджета </w:t>
      </w:r>
      <w:r w:rsidRPr="00F01B9F">
        <w:rPr>
          <w:spacing w:val="4"/>
        </w:rPr>
        <w:t xml:space="preserve">составлял за 1 квартал 2021г.- 91,75 %, за 1 квартал 2020г.- 92,23 %;  </w:t>
      </w:r>
      <w:r w:rsidRPr="00F01B9F">
        <w:rPr>
          <w:spacing w:val="2"/>
        </w:rPr>
        <w:t xml:space="preserve">неналоговых доходов </w:t>
      </w:r>
      <w:r w:rsidRPr="00F01B9F">
        <w:rPr>
          <w:spacing w:val="4"/>
        </w:rPr>
        <w:t xml:space="preserve">за 1 квартал </w:t>
      </w:r>
      <w:r w:rsidRPr="00F01B9F">
        <w:rPr>
          <w:spacing w:val="2"/>
        </w:rPr>
        <w:t xml:space="preserve">2021г.- 8,25 %, </w:t>
      </w:r>
      <w:r w:rsidRPr="00F01B9F">
        <w:rPr>
          <w:spacing w:val="4"/>
        </w:rPr>
        <w:t xml:space="preserve">за 1 квартал </w:t>
      </w:r>
      <w:r w:rsidRPr="00F01B9F">
        <w:rPr>
          <w:spacing w:val="2"/>
        </w:rPr>
        <w:t xml:space="preserve">2020г.- 7,77 </w:t>
      </w:r>
      <w:r w:rsidRPr="00F01B9F">
        <w:rPr>
          <w:spacing w:val="-15"/>
        </w:rPr>
        <w:t>%.</w:t>
      </w:r>
    </w:p>
    <w:p w:rsidR="00AF16F8" w:rsidRPr="00F01B9F" w:rsidRDefault="00AF16F8" w:rsidP="00AF16F8">
      <w:pPr>
        <w:shd w:val="clear" w:color="auto" w:fill="FFFFFF"/>
        <w:ind w:right="199" w:firstLine="878"/>
        <w:jc w:val="both"/>
        <w:rPr>
          <w:spacing w:val="4"/>
        </w:rPr>
      </w:pPr>
      <w:r w:rsidRPr="00F01B9F">
        <w:rPr>
          <w:spacing w:val="4"/>
        </w:rPr>
        <w:t>Сведения по недоимке по состоянию на 01.04.2021г. предоставлены Департаментом финансов в программном продукте «Сво</w:t>
      </w:r>
      <w:proofErr w:type="gramStart"/>
      <w:r w:rsidRPr="00F01B9F">
        <w:rPr>
          <w:spacing w:val="4"/>
        </w:rPr>
        <w:t>д-</w:t>
      </w:r>
      <w:proofErr w:type="gramEnd"/>
      <w:r w:rsidRPr="00F01B9F">
        <w:rPr>
          <w:spacing w:val="4"/>
        </w:rPr>
        <w:t xml:space="preserve"> Веб». </w:t>
      </w:r>
    </w:p>
    <w:p w:rsidR="00AF16F8" w:rsidRPr="00F01B9F" w:rsidRDefault="00AF16F8" w:rsidP="00AF16F8">
      <w:pPr>
        <w:shd w:val="clear" w:color="auto" w:fill="FFFFFF"/>
        <w:ind w:right="199" w:firstLine="878"/>
        <w:jc w:val="both"/>
        <w:rPr>
          <w:spacing w:val="4"/>
        </w:rPr>
      </w:pPr>
      <w:r w:rsidRPr="00F01B9F">
        <w:rPr>
          <w:spacing w:val="4"/>
        </w:rPr>
        <w:t xml:space="preserve">Недоимки по </w:t>
      </w:r>
      <w:proofErr w:type="gramStart"/>
      <w:r w:rsidRPr="00F01B9F">
        <w:rPr>
          <w:spacing w:val="4"/>
        </w:rPr>
        <w:t xml:space="preserve">налогам, </w:t>
      </w:r>
      <w:r w:rsidRPr="00F01B9F">
        <w:rPr>
          <w:spacing w:val="-1"/>
        </w:rPr>
        <w:t xml:space="preserve">поступающим в бюджет Далънереченского городского округа на </w:t>
      </w:r>
      <w:r w:rsidRPr="00F01B9F">
        <w:rPr>
          <w:spacing w:val="2"/>
        </w:rPr>
        <w:t xml:space="preserve">01 апреля 2021 года </w:t>
      </w:r>
      <w:r w:rsidRPr="00F01B9F">
        <w:rPr>
          <w:spacing w:val="4"/>
        </w:rPr>
        <w:t xml:space="preserve"> в целом снизилась</w:t>
      </w:r>
      <w:proofErr w:type="gramEnd"/>
      <w:r w:rsidRPr="00F01B9F">
        <w:rPr>
          <w:spacing w:val="4"/>
        </w:rPr>
        <w:t xml:space="preserve"> по всем источникам, за исключением налога на доходы физических лиц. </w:t>
      </w:r>
    </w:p>
    <w:p w:rsidR="00AF16F8" w:rsidRPr="00F01B9F" w:rsidRDefault="00AF16F8" w:rsidP="00AF16F8">
      <w:pPr>
        <w:shd w:val="clear" w:color="auto" w:fill="FFFFFF"/>
        <w:ind w:left="181" w:right="199" w:firstLine="697"/>
        <w:jc w:val="both"/>
      </w:pPr>
      <w:r w:rsidRPr="00F01B9F">
        <w:rPr>
          <w:spacing w:val="4"/>
        </w:rPr>
        <w:t>Во исполнение постановления администрации</w:t>
      </w:r>
      <w:r w:rsidRPr="00F01B9F">
        <w:rPr>
          <w:spacing w:val="11"/>
        </w:rPr>
        <w:t xml:space="preserve"> Дальнереченского городского округа  от 22.03.2012 г. № 252 «О создании </w:t>
      </w:r>
      <w:r w:rsidRPr="00F01B9F">
        <w:rPr>
          <w:spacing w:val="1"/>
        </w:rPr>
        <w:t xml:space="preserve">межведомственной комиссии по налоговой и социальной политике в </w:t>
      </w:r>
      <w:r w:rsidRPr="00F01B9F">
        <w:rPr>
          <w:spacing w:val="5"/>
        </w:rPr>
        <w:t>г</w:t>
      </w:r>
      <w:proofErr w:type="gramStart"/>
      <w:r w:rsidRPr="00F01B9F">
        <w:rPr>
          <w:spacing w:val="5"/>
        </w:rPr>
        <w:t>.Д</w:t>
      </w:r>
      <w:proofErr w:type="gramEnd"/>
      <w:r w:rsidRPr="00F01B9F">
        <w:rPr>
          <w:spacing w:val="5"/>
        </w:rPr>
        <w:t xml:space="preserve">алънереченск» продолжает работать городская межведомственная </w:t>
      </w:r>
      <w:r w:rsidRPr="00F01B9F">
        <w:t>комиссия по налоговой и социальной политике</w:t>
      </w:r>
      <w:r w:rsidRPr="00F01B9F">
        <w:rPr>
          <w:spacing w:val="-2"/>
        </w:rPr>
        <w:t>.</w:t>
      </w:r>
    </w:p>
    <w:p w:rsidR="00AF16F8" w:rsidRPr="00F01B9F" w:rsidRDefault="00AF16F8" w:rsidP="00AF16F8">
      <w:pPr>
        <w:shd w:val="clear" w:color="auto" w:fill="FFFFFF"/>
        <w:ind w:left="194" w:right="115" w:firstLine="698"/>
        <w:jc w:val="both"/>
      </w:pPr>
      <w:r w:rsidRPr="00F01B9F">
        <w:rPr>
          <w:spacing w:val="10"/>
        </w:rPr>
        <w:t xml:space="preserve">Комиссия рассматривает вопросы финансово-экономического </w:t>
      </w:r>
      <w:r w:rsidRPr="00F01B9F">
        <w:rPr>
          <w:spacing w:val="1"/>
        </w:rPr>
        <w:t xml:space="preserve">состояния предприятий всех форм собственности, анализирует факторы, </w:t>
      </w:r>
      <w:r w:rsidRPr="00F01B9F">
        <w:rPr>
          <w:spacing w:val="-1"/>
        </w:rPr>
        <w:t>влияющие на рост или снижение недоимки.</w:t>
      </w:r>
    </w:p>
    <w:p w:rsidR="00AF16F8" w:rsidRPr="00F01B9F" w:rsidRDefault="00AF16F8" w:rsidP="00AF16F8">
      <w:pPr>
        <w:shd w:val="clear" w:color="auto" w:fill="FFFFFF"/>
        <w:ind w:left="202" w:right="122" w:firstLine="706"/>
        <w:jc w:val="both"/>
      </w:pPr>
      <w:r w:rsidRPr="00F01B9F">
        <w:rPr>
          <w:spacing w:val="5"/>
        </w:rPr>
        <w:t xml:space="preserve">За 1 квартал 2020г. проведено 1 заседание комиссии, за 1 квартал  </w:t>
      </w:r>
      <w:r w:rsidRPr="00F01B9F">
        <w:rPr>
          <w:spacing w:val="4"/>
        </w:rPr>
        <w:t>2021г. проведено 3 заседания.</w:t>
      </w:r>
    </w:p>
    <w:p w:rsidR="00AF16F8" w:rsidRPr="00F01B9F" w:rsidRDefault="00AF16F8" w:rsidP="00AF16F8">
      <w:pPr>
        <w:shd w:val="clear" w:color="auto" w:fill="FFFFFF"/>
        <w:ind w:left="209" w:right="108" w:firstLine="706"/>
        <w:jc w:val="both"/>
        <w:rPr>
          <w:spacing w:val="-1"/>
        </w:rPr>
      </w:pPr>
      <w:r w:rsidRPr="00F01B9F">
        <w:rPr>
          <w:spacing w:val="9"/>
        </w:rPr>
        <w:t xml:space="preserve">По результатам рассмотрения на межведомственной комиссии </w:t>
      </w:r>
      <w:r w:rsidRPr="00F01B9F">
        <w:rPr>
          <w:spacing w:val="-1"/>
        </w:rPr>
        <w:t>погашено недоимки во все уровни бюджетов в сумме  3 200 500 руб.</w:t>
      </w:r>
    </w:p>
    <w:p w:rsidR="00AF16F8" w:rsidRPr="00F01B9F" w:rsidRDefault="00AF16F8" w:rsidP="00AF16F8">
      <w:pPr>
        <w:shd w:val="clear" w:color="auto" w:fill="FFFFFF"/>
        <w:spacing w:line="331" w:lineRule="exact"/>
        <w:ind w:right="346" w:firstLine="706"/>
        <w:jc w:val="both"/>
        <w:rPr>
          <w:spacing w:val="-1"/>
        </w:rPr>
      </w:pPr>
      <w:r w:rsidRPr="00F01B9F">
        <w:rPr>
          <w:spacing w:val="-1"/>
        </w:rPr>
        <w:t>Безвозмездные поступления из краевого бюджета составили за 1  квартал</w:t>
      </w:r>
      <w:r w:rsidRPr="00F01B9F">
        <w:rPr>
          <w:spacing w:val="10"/>
        </w:rPr>
        <w:t xml:space="preserve"> 2021 года  </w:t>
      </w:r>
      <w:r w:rsidRPr="00F01B9F">
        <w:t xml:space="preserve">66 014 266,29 </w:t>
      </w:r>
      <w:r w:rsidRPr="00F01B9F">
        <w:rPr>
          <w:spacing w:val="10"/>
        </w:rPr>
        <w:t xml:space="preserve">руб., уменьшились по сравнению с </w:t>
      </w:r>
      <w:r w:rsidRPr="00F01B9F">
        <w:rPr>
          <w:spacing w:val="6"/>
        </w:rPr>
        <w:t>аналогичным периодом 2020 года на 16 333 326,48 руб.</w:t>
      </w:r>
      <w:r w:rsidRPr="00F01B9F">
        <w:rPr>
          <w:color w:val="FF0000"/>
          <w:spacing w:val="6"/>
        </w:rPr>
        <w:t xml:space="preserve"> </w:t>
      </w:r>
      <w:r w:rsidRPr="00F01B9F">
        <w:rPr>
          <w:spacing w:val="6"/>
        </w:rPr>
        <w:t xml:space="preserve">(1 квартал 2020г. – </w:t>
      </w:r>
      <w:r w:rsidRPr="00F01B9F">
        <w:rPr>
          <w:spacing w:val="10"/>
        </w:rPr>
        <w:t xml:space="preserve">82 347 592,77 </w:t>
      </w:r>
      <w:r w:rsidRPr="00F01B9F">
        <w:rPr>
          <w:spacing w:val="-1"/>
        </w:rPr>
        <w:t>руб.).</w:t>
      </w:r>
    </w:p>
    <w:p w:rsidR="00AF16F8" w:rsidRPr="00F01B9F" w:rsidRDefault="00AF16F8" w:rsidP="00AF16F8">
      <w:pPr>
        <w:rPr>
          <w:b/>
          <w:bCs/>
          <w:color w:val="FF0000"/>
        </w:rPr>
      </w:pPr>
    </w:p>
    <w:p w:rsidR="005D0143" w:rsidRPr="00F01B9F" w:rsidRDefault="005D0143" w:rsidP="005D0143">
      <w:pPr>
        <w:shd w:val="clear" w:color="auto" w:fill="FFFFFF"/>
        <w:ind w:right="261"/>
        <w:jc w:val="both"/>
        <w:rPr>
          <w:spacing w:val="-1"/>
        </w:rPr>
      </w:pPr>
    </w:p>
    <w:p w:rsidR="005D0143" w:rsidRPr="00F01B9F" w:rsidRDefault="005D0143" w:rsidP="005D0143">
      <w:pPr>
        <w:shd w:val="clear" w:color="auto" w:fill="FFFFFF"/>
        <w:ind w:right="261"/>
        <w:jc w:val="both"/>
      </w:pPr>
      <w:r w:rsidRPr="00F01B9F">
        <w:lastRenderedPageBreak/>
        <w:tab/>
      </w:r>
    </w:p>
    <w:p w:rsidR="000A2560" w:rsidRPr="00F01B9F" w:rsidRDefault="000A2560" w:rsidP="00090C5D">
      <w:pPr>
        <w:shd w:val="clear" w:color="auto" w:fill="FFFFFF"/>
        <w:ind w:right="-5"/>
        <w:jc w:val="both"/>
        <w:rPr>
          <w:color w:val="FF0000"/>
        </w:rPr>
      </w:pPr>
    </w:p>
    <w:p w:rsidR="00351D51" w:rsidRPr="00F01B9F" w:rsidRDefault="000A2560" w:rsidP="00090C5D">
      <w:pPr>
        <w:pStyle w:val="afc"/>
        <w:tabs>
          <w:tab w:val="left" w:pos="360"/>
        </w:tabs>
        <w:suppressAutoHyphens/>
        <w:jc w:val="both"/>
        <w:rPr>
          <w:rFonts w:ascii="Times New Roman" w:hAnsi="Times New Roman"/>
          <w:b/>
          <w:bCs/>
          <w:iCs/>
          <w:sz w:val="24"/>
          <w:szCs w:val="24"/>
        </w:rPr>
      </w:pPr>
      <w:r w:rsidRPr="00F01B9F">
        <w:rPr>
          <w:rFonts w:ascii="Times New Roman" w:hAnsi="Times New Roman"/>
          <w:color w:val="FF0000"/>
          <w:sz w:val="24"/>
          <w:szCs w:val="24"/>
        </w:rPr>
        <w:tab/>
      </w:r>
      <w:r w:rsidRPr="00F01B9F">
        <w:rPr>
          <w:rFonts w:ascii="Times New Roman" w:hAnsi="Times New Roman"/>
          <w:color w:val="FF0000"/>
          <w:sz w:val="24"/>
          <w:szCs w:val="24"/>
        </w:rPr>
        <w:tab/>
      </w:r>
      <w:r w:rsidR="001F6473" w:rsidRPr="00F01B9F">
        <w:rPr>
          <w:rFonts w:ascii="Times New Roman" w:hAnsi="Times New Roman"/>
          <w:b/>
          <w:bCs/>
          <w:iCs/>
          <w:sz w:val="24"/>
          <w:szCs w:val="24"/>
        </w:rPr>
        <w:tab/>
      </w:r>
      <w:r w:rsidR="00F56320" w:rsidRPr="00F01B9F">
        <w:rPr>
          <w:rFonts w:ascii="Times New Roman" w:hAnsi="Times New Roman"/>
          <w:b/>
          <w:bCs/>
          <w:iCs/>
          <w:sz w:val="24"/>
          <w:szCs w:val="24"/>
        </w:rPr>
        <w:t xml:space="preserve">1.3 </w:t>
      </w:r>
      <w:r w:rsidR="00462EAA" w:rsidRPr="00F01B9F">
        <w:rPr>
          <w:rFonts w:ascii="Times New Roman" w:hAnsi="Times New Roman"/>
          <w:b/>
          <w:bCs/>
          <w:iCs/>
          <w:sz w:val="24"/>
          <w:szCs w:val="24"/>
        </w:rPr>
        <w:t xml:space="preserve">Характеристика </w:t>
      </w:r>
      <w:r w:rsidR="0061671E" w:rsidRPr="00F01B9F">
        <w:rPr>
          <w:rFonts w:ascii="Times New Roman" w:hAnsi="Times New Roman"/>
          <w:b/>
          <w:bCs/>
          <w:iCs/>
          <w:sz w:val="24"/>
          <w:szCs w:val="24"/>
        </w:rPr>
        <w:t xml:space="preserve">ситуации </w:t>
      </w:r>
    </w:p>
    <w:p w:rsidR="00351D51" w:rsidRPr="00F01B9F" w:rsidRDefault="00351D51" w:rsidP="00351D51">
      <w:pPr>
        <w:spacing w:line="320" w:lineRule="exact"/>
        <w:ind w:firstLine="709"/>
        <w:rPr>
          <w:b/>
          <w:i/>
        </w:rPr>
      </w:pPr>
      <w:r w:rsidRPr="00F01B9F">
        <w:rPr>
          <w:b/>
          <w:i/>
        </w:rPr>
        <w:t xml:space="preserve">Промышленность </w:t>
      </w:r>
    </w:p>
    <w:p w:rsidR="00351D51" w:rsidRPr="00F01B9F" w:rsidRDefault="00090C5D" w:rsidP="00351D51">
      <w:pPr>
        <w:ind w:firstLine="709"/>
        <w:jc w:val="both"/>
      </w:pPr>
      <w:r w:rsidRPr="00F01B9F">
        <w:t xml:space="preserve">За </w:t>
      </w:r>
      <w:r w:rsidR="005A3653" w:rsidRPr="00F01B9F">
        <w:t xml:space="preserve"> 1 квартал 2021 </w:t>
      </w:r>
      <w:r w:rsidR="00351D51" w:rsidRPr="00F01B9F">
        <w:t xml:space="preserve"> года отгружено товаров собственного производства, выполнено работ и услуг собственными силами по чистым видам деятельности средними организациями Дальнереченского городского округа на </w:t>
      </w:r>
      <w:r w:rsidR="005A3653" w:rsidRPr="00F01B9F">
        <w:t>423,2</w:t>
      </w:r>
      <w:r w:rsidRPr="00F01B9F">
        <w:t xml:space="preserve"> </w:t>
      </w:r>
      <w:r w:rsidR="00351D51" w:rsidRPr="00F01B9F">
        <w:t xml:space="preserve"> млн. руб. или</w:t>
      </w:r>
      <w:r w:rsidR="005A3653" w:rsidRPr="00F01B9F">
        <w:t xml:space="preserve"> </w:t>
      </w:r>
      <w:r w:rsidR="00351D51" w:rsidRPr="00F01B9F">
        <w:t xml:space="preserve"> </w:t>
      </w:r>
      <w:r w:rsidR="00A17C49" w:rsidRPr="00F01B9F">
        <w:t>85,3</w:t>
      </w:r>
      <w:r w:rsidR="00351D51" w:rsidRPr="00F01B9F">
        <w:t>%  к  соответствующему периоду прошлого года.</w:t>
      </w:r>
    </w:p>
    <w:p w:rsidR="00351D51" w:rsidRPr="00F01B9F" w:rsidRDefault="00351D51" w:rsidP="00351D51">
      <w:pPr>
        <w:ind w:firstLine="567"/>
        <w:jc w:val="both"/>
      </w:pPr>
      <w:r w:rsidRPr="00F01B9F">
        <w:t xml:space="preserve">   Субъекты малого и среднего бизнеса занимаются  производством строительных изделий (пиломатериалы, бетонные блоки, гранитная тротуарная плитка),  поставкой стройматериалов (песок, гравий, асфальтобетонная смесь). </w:t>
      </w:r>
    </w:p>
    <w:p w:rsidR="00351D51" w:rsidRPr="00F01B9F" w:rsidRDefault="00351D51" w:rsidP="00351D51">
      <w:pPr>
        <w:ind w:firstLine="567"/>
        <w:jc w:val="both"/>
      </w:pPr>
    </w:p>
    <w:p w:rsidR="00351D51" w:rsidRPr="00F01B9F" w:rsidRDefault="00351D51" w:rsidP="00351D51">
      <w:pPr>
        <w:ind w:firstLine="567"/>
        <w:jc w:val="center"/>
        <w:rPr>
          <w:b/>
        </w:rPr>
      </w:pPr>
      <w:r w:rsidRPr="00F01B9F">
        <w:rPr>
          <w:b/>
        </w:rPr>
        <w:t>Предприятия промышленности, успешно функционирующие на территории Дальнереченского городского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351D51" w:rsidRPr="00F01B9F" w:rsidTr="00351D51">
        <w:tc>
          <w:tcPr>
            <w:tcW w:w="648" w:type="dxa"/>
          </w:tcPr>
          <w:p w:rsidR="00351D51" w:rsidRPr="00F01B9F" w:rsidRDefault="00351D51" w:rsidP="00351D51">
            <w:pPr>
              <w:jc w:val="center"/>
            </w:pPr>
            <w:r w:rsidRPr="00F01B9F">
              <w:t>№ п.п.</w:t>
            </w:r>
          </w:p>
        </w:tc>
        <w:tc>
          <w:tcPr>
            <w:tcW w:w="5400" w:type="dxa"/>
          </w:tcPr>
          <w:p w:rsidR="00351D51" w:rsidRPr="00F01B9F" w:rsidRDefault="00351D51" w:rsidP="00351D51">
            <w:pPr>
              <w:jc w:val="center"/>
            </w:pPr>
            <w:r w:rsidRPr="00F01B9F">
              <w:t>Организационно-правовая форма, наименование</w:t>
            </w:r>
          </w:p>
        </w:tc>
        <w:tc>
          <w:tcPr>
            <w:tcW w:w="3600" w:type="dxa"/>
          </w:tcPr>
          <w:p w:rsidR="00351D51" w:rsidRPr="00F01B9F" w:rsidRDefault="00351D51" w:rsidP="00351D51">
            <w:pPr>
              <w:jc w:val="center"/>
            </w:pPr>
            <w:r w:rsidRPr="00F01B9F">
              <w:t>Вид деятельности</w:t>
            </w:r>
          </w:p>
        </w:tc>
      </w:tr>
      <w:tr w:rsidR="00351D51" w:rsidRPr="00F01B9F" w:rsidTr="00351D51">
        <w:tc>
          <w:tcPr>
            <w:tcW w:w="648" w:type="dxa"/>
          </w:tcPr>
          <w:p w:rsidR="00351D51" w:rsidRPr="00F01B9F" w:rsidRDefault="00351D51" w:rsidP="00351D51">
            <w:pPr>
              <w:jc w:val="center"/>
            </w:pPr>
            <w:r w:rsidRPr="00F01B9F">
              <w:t>1</w:t>
            </w:r>
          </w:p>
        </w:tc>
        <w:tc>
          <w:tcPr>
            <w:tcW w:w="5400" w:type="dxa"/>
          </w:tcPr>
          <w:p w:rsidR="00351D51" w:rsidRPr="00F01B9F" w:rsidRDefault="00351D51" w:rsidP="00351D51">
            <w:pPr>
              <w:jc w:val="both"/>
            </w:pPr>
            <w:r w:rsidRPr="00F01B9F">
              <w:t>Закрытое акционерное общество «Лес Экспорт»</w:t>
            </w:r>
          </w:p>
        </w:tc>
        <w:tc>
          <w:tcPr>
            <w:tcW w:w="3600" w:type="dxa"/>
          </w:tcPr>
          <w:p w:rsidR="00351D51" w:rsidRPr="00F01B9F" w:rsidRDefault="00351D51" w:rsidP="00351D51">
            <w:pPr>
              <w:jc w:val="both"/>
            </w:pPr>
            <w:r w:rsidRPr="00F01B9F">
              <w:t>Лесопереработка Деревообработка</w:t>
            </w:r>
          </w:p>
        </w:tc>
      </w:tr>
      <w:tr w:rsidR="00351D51" w:rsidRPr="00F01B9F" w:rsidTr="00351D51">
        <w:tc>
          <w:tcPr>
            <w:tcW w:w="648" w:type="dxa"/>
          </w:tcPr>
          <w:p w:rsidR="00351D51" w:rsidRPr="00F01B9F" w:rsidRDefault="00351D51" w:rsidP="00351D51">
            <w:pPr>
              <w:jc w:val="center"/>
            </w:pPr>
            <w:r w:rsidRPr="00F01B9F">
              <w:t>2</w:t>
            </w:r>
          </w:p>
        </w:tc>
        <w:tc>
          <w:tcPr>
            <w:tcW w:w="5400" w:type="dxa"/>
          </w:tcPr>
          <w:p w:rsidR="00351D51" w:rsidRPr="00F01B9F" w:rsidRDefault="00351D51" w:rsidP="00351D51">
            <w:pPr>
              <w:jc w:val="both"/>
            </w:pPr>
            <w:r w:rsidRPr="00F01B9F">
              <w:t>филиал ООО «Транснефть-Дальний Восток» - РНУ «Дальнереченск»</w:t>
            </w:r>
          </w:p>
        </w:tc>
        <w:tc>
          <w:tcPr>
            <w:tcW w:w="3600" w:type="dxa"/>
          </w:tcPr>
          <w:p w:rsidR="00351D51" w:rsidRPr="00F01B9F" w:rsidRDefault="00351D51" w:rsidP="00351D51">
            <w:pPr>
              <w:jc w:val="both"/>
            </w:pPr>
            <w:r w:rsidRPr="00F01B9F">
              <w:t>Нефтепровод</w:t>
            </w:r>
          </w:p>
        </w:tc>
      </w:tr>
      <w:tr w:rsidR="00351D51" w:rsidRPr="00F01B9F" w:rsidTr="00351D51">
        <w:tc>
          <w:tcPr>
            <w:tcW w:w="648" w:type="dxa"/>
          </w:tcPr>
          <w:p w:rsidR="00351D51" w:rsidRPr="00F01B9F" w:rsidRDefault="00351D51" w:rsidP="00351D51">
            <w:pPr>
              <w:jc w:val="center"/>
            </w:pPr>
            <w:r w:rsidRPr="00F01B9F">
              <w:t>3</w:t>
            </w:r>
          </w:p>
        </w:tc>
        <w:tc>
          <w:tcPr>
            <w:tcW w:w="5400" w:type="dxa"/>
          </w:tcPr>
          <w:p w:rsidR="00351D51" w:rsidRPr="00F01B9F" w:rsidRDefault="00351D51" w:rsidP="00351D51">
            <w:pPr>
              <w:jc w:val="both"/>
            </w:pPr>
            <w:r w:rsidRPr="00F01B9F">
              <w:t>Общество с ограниченной ответственностью «Жемчужина Приморья»</w:t>
            </w:r>
          </w:p>
        </w:tc>
        <w:tc>
          <w:tcPr>
            <w:tcW w:w="3600" w:type="dxa"/>
          </w:tcPr>
          <w:p w:rsidR="00351D51" w:rsidRPr="00F01B9F" w:rsidRDefault="00351D51" w:rsidP="00351D51">
            <w:pPr>
              <w:jc w:val="both"/>
            </w:pPr>
            <w:r w:rsidRPr="00F01B9F">
              <w:t>Производство воды</w:t>
            </w:r>
          </w:p>
        </w:tc>
      </w:tr>
      <w:tr w:rsidR="00351D51" w:rsidRPr="00F01B9F" w:rsidTr="00351D51">
        <w:tc>
          <w:tcPr>
            <w:tcW w:w="648" w:type="dxa"/>
          </w:tcPr>
          <w:p w:rsidR="00351D51" w:rsidRPr="00F01B9F" w:rsidRDefault="00351D51" w:rsidP="00351D51">
            <w:pPr>
              <w:jc w:val="center"/>
            </w:pPr>
            <w:r w:rsidRPr="00F01B9F">
              <w:t>4</w:t>
            </w:r>
          </w:p>
        </w:tc>
        <w:tc>
          <w:tcPr>
            <w:tcW w:w="5400" w:type="dxa"/>
          </w:tcPr>
          <w:p w:rsidR="00351D51" w:rsidRPr="00F01B9F" w:rsidRDefault="00351D51" w:rsidP="00351D51">
            <w:pPr>
              <w:jc w:val="both"/>
            </w:pPr>
            <w:r w:rsidRPr="00F01B9F">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351D51" w:rsidRPr="00F01B9F" w:rsidRDefault="00351D51" w:rsidP="00351D51">
            <w:pPr>
              <w:jc w:val="both"/>
            </w:pPr>
            <w:r w:rsidRPr="00F01B9F">
              <w:t>Производство теплоэнергии</w:t>
            </w:r>
          </w:p>
        </w:tc>
      </w:tr>
      <w:tr w:rsidR="00351D51" w:rsidRPr="00F01B9F" w:rsidTr="00351D51">
        <w:tc>
          <w:tcPr>
            <w:tcW w:w="648" w:type="dxa"/>
          </w:tcPr>
          <w:p w:rsidR="00351D51" w:rsidRPr="00F01B9F" w:rsidRDefault="00351D51" w:rsidP="00351D51">
            <w:pPr>
              <w:jc w:val="center"/>
            </w:pPr>
            <w:r w:rsidRPr="00F01B9F">
              <w:t>5</w:t>
            </w:r>
          </w:p>
        </w:tc>
        <w:tc>
          <w:tcPr>
            <w:tcW w:w="5400" w:type="dxa"/>
          </w:tcPr>
          <w:p w:rsidR="00351D51" w:rsidRPr="00F01B9F" w:rsidRDefault="00351D51" w:rsidP="00351D51">
            <w:pPr>
              <w:jc w:val="both"/>
            </w:pPr>
            <w:r w:rsidRPr="00F01B9F">
              <w:t>Общество с ограниченной ответственностью «Пекарь и</w:t>
            </w:r>
            <w:proofErr w:type="gramStart"/>
            <w:r w:rsidRPr="00F01B9F">
              <w:t xml:space="preserve"> К</w:t>
            </w:r>
            <w:proofErr w:type="gramEnd"/>
            <w:r w:rsidRPr="00F01B9F">
              <w:t>»</w:t>
            </w:r>
          </w:p>
        </w:tc>
        <w:tc>
          <w:tcPr>
            <w:tcW w:w="3600" w:type="dxa"/>
          </w:tcPr>
          <w:p w:rsidR="00351D51" w:rsidRPr="00F01B9F" w:rsidRDefault="00351D51" w:rsidP="00351D51">
            <w:pPr>
              <w:jc w:val="both"/>
            </w:pPr>
            <w:r w:rsidRPr="00F01B9F">
              <w:t>Производство хлебобулочных изделий</w:t>
            </w:r>
          </w:p>
        </w:tc>
      </w:tr>
    </w:tbl>
    <w:p w:rsidR="00351D51" w:rsidRPr="00F01B9F" w:rsidRDefault="00351D51" w:rsidP="00351D51">
      <w:pPr>
        <w:ind w:firstLine="567"/>
        <w:jc w:val="both"/>
      </w:pPr>
    </w:p>
    <w:p w:rsidR="00351D51" w:rsidRPr="00F01B9F" w:rsidRDefault="00351D51" w:rsidP="00351D51">
      <w:pPr>
        <w:pStyle w:val="a7"/>
        <w:ind w:firstLine="360"/>
        <w:rPr>
          <w:sz w:val="24"/>
        </w:rPr>
      </w:pPr>
    </w:p>
    <w:p w:rsidR="00351D51" w:rsidRPr="00F01B9F" w:rsidRDefault="00351D51" w:rsidP="00351D51">
      <w:pPr>
        <w:spacing w:line="320" w:lineRule="exact"/>
        <w:jc w:val="both"/>
        <w:rPr>
          <w:b/>
        </w:rPr>
      </w:pPr>
      <w:r w:rsidRPr="00F01B9F">
        <w:rPr>
          <w:b/>
        </w:rPr>
        <w:t>Строительство и инвестиции</w:t>
      </w:r>
    </w:p>
    <w:p w:rsidR="008C21CC" w:rsidRPr="00F01B9F" w:rsidRDefault="008C21CC" w:rsidP="00864BC8">
      <w:pPr>
        <w:ind w:firstLine="708"/>
        <w:jc w:val="both"/>
      </w:pPr>
      <w:r w:rsidRPr="00F01B9F">
        <w:t>За</w:t>
      </w:r>
      <w:r w:rsidR="00864BC8" w:rsidRPr="00F01B9F">
        <w:t xml:space="preserve"> 1 квартал</w:t>
      </w:r>
      <w:r w:rsidRPr="00F01B9F">
        <w:t xml:space="preserve"> </w:t>
      </w:r>
      <w:r w:rsidR="00864BC8" w:rsidRPr="00F01B9F">
        <w:t>период 2021</w:t>
      </w:r>
      <w:r w:rsidRPr="00F01B9F">
        <w:t xml:space="preserve"> года отделом архитектуры и градостроительства оформлено и выдано:</w:t>
      </w:r>
    </w:p>
    <w:p w:rsidR="008C21CC" w:rsidRPr="00F01B9F" w:rsidRDefault="008C21CC" w:rsidP="008C21CC">
      <w:pPr>
        <w:ind w:firstLine="708"/>
        <w:jc w:val="both"/>
        <w:rPr>
          <w:rStyle w:val="blk"/>
        </w:rPr>
      </w:pPr>
      <w:r w:rsidRPr="00F01B9F">
        <w:t xml:space="preserve"> </w:t>
      </w:r>
      <w:r w:rsidR="00864BC8" w:rsidRPr="00F01B9F">
        <w:rPr>
          <w:b/>
        </w:rPr>
        <w:t>3</w:t>
      </w:r>
      <w:r w:rsidRPr="00F01B9F">
        <w:rPr>
          <w:b/>
        </w:rPr>
        <w:t xml:space="preserve"> </w:t>
      </w:r>
      <w:r w:rsidRPr="00F01B9F">
        <w:t>градостроительных планов земельных участков;</w:t>
      </w:r>
    </w:p>
    <w:p w:rsidR="008C21CC" w:rsidRPr="00F01B9F" w:rsidRDefault="00864BC8" w:rsidP="008C21CC">
      <w:pPr>
        <w:ind w:firstLine="708"/>
        <w:jc w:val="both"/>
        <w:rPr>
          <w:rStyle w:val="blk"/>
        </w:rPr>
      </w:pPr>
      <w:r w:rsidRPr="00F01B9F">
        <w:rPr>
          <w:rStyle w:val="blk"/>
          <w:b/>
        </w:rPr>
        <w:t xml:space="preserve"> 2</w:t>
      </w:r>
      <w:r w:rsidR="008C21CC" w:rsidRPr="00F01B9F">
        <w:rPr>
          <w:rStyle w:val="blk"/>
          <w:b/>
        </w:rPr>
        <w:t xml:space="preserve"> </w:t>
      </w:r>
      <w:r w:rsidRPr="00F01B9F">
        <w:rPr>
          <w:rStyle w:val="blk"/>
        </w:rPr>
        <w:t xml:space="preserve">разрешения </w:t>
      </w:r>
      <w:r w:rsidR="008C21CC" w:rsidRPr="00F01B9F">
        <w:rPr>
          <w:rStyle w:val="blk"/>
        </w:rPr>
        <w:t>на ст</w:t>
      </w:r>
      <w:r w:rsidRPr="00F01B9F">
        <w:rPr>
          <w:rStyle w:val="blk"/>
        </w:rPr>
        <w:t>роительство (реконструкцию) ОКС</w:t>
      </w:r>
      <w:r w:rsidR="008C21CC" w:rsidRPr="00F01B9F">
        <w:rPr>
          <w:rStyle w:val="blk"/>
        </w:rPr>
        <w:t>:</w:t>
      </w:r>
    </w:p>
    <w:p w:rsidR="00351D51" w:rsidRPr="00F01B9F" w:rsidRDefault="00351D51" w:rsidP="00584148">
      <w:pPr>
        <w:tabs>
          <w:tab w:val="left" w:pos="360"/>
        </w:tabs>
        <w:suppressAutoHyphens/>
        <w:jc w:val="both"/>
        <w:rPr>
          <w:b/>
          <w:i/>
          <w:color w:val="000000"/>
          <w:u w:val="single"/>
        </w:rPr>
      </w:pPr>
    </w:p>
    <w:p w:rsidR="00351D51" w:rsidRPr="00F01B9F" w:rsidRDefault="00351D51" w:rsidP="00657044">
      <w:pPr>
        <w:ind w:firstLine="142"/>
        <w:jc w:val="both"/>
        <w:rPr>
          <w:b/>
          <w:bCs/>
          <w:iCs/>
        </w:rPr>
      </w:pPr>
      <w:r w:rsidRPr="00F01B9F">
        <w:rPr>
          <w:b/>
          <w:bCs/>
          <w:iCs/>
        </w:rPr>
        <w:t xml:space="preserve">Потребительский рынок и предпринимательство </w:t>
      </w:r>
    </w:p>
    <w:p w:rsidR="00864BC8" w:rsidRPr="00F01B9F" w:rsidRDefault="00864BC8" w:rsidP="00657044">
      <w:pPr>
        <w:pStyle w:val="af6"/>
        <w:ind w:firstLine="708"/>
        <w:jc w:val="both"/>
        <w:rPr>
          <w:b w:val="0"/>
          <w:bCs/>
          <w:sz w:val="24"/>
          <w:szCs w:val="24"/>
        </w:rPr>
      </w:pPr>
    </w:p>
    <w:p w:rsidR="00657044" w:rsidRPr="00F01B9F" w:rsidRDefault="00657044" w:rsidP="00657044">
      <w:pPr>
        <w:pStyle w:val="af6"/>
        <w:ind w:firstLine="708"/>
        <w:jc w:val="both"/>
        <w:rPr>
          <w:b w:val="0"/>
          <w:bCs/>
          <w:sz w:val="24"/>
          <w:szCs w:val="24"/>
        </w:rPr>
      </w:pPr>
      <w:r w:rsidRPr="00F01B9F">
        <w:rPr>
          <w:b w:val="0"/>
          <w:bCs/>
          <w:sz w:val="24"/>
          <w:szCs w:val="24"/>
        </w:rPr>
        <w:t xml:space="preserve">Торговая сеть Дальнереченского городского округа (оптовая, розничная и мелкорозничная)  по состоянию на </w:t>
      </w:r>
      <w:r w:rsidR="00F01B9F">
        <w:rPr>
          <w:b w:val="0"/>
          <w:bCs/>
          <w:sz w:val="24"/>
          <w:szCs w:val="24"/>
        </w:rPr>
        <w:t>01.04.2021</w:t>
      </w:r>
      <w:r w:rsidR="00864BC8" w:rsidRPr="00F01B9F">
        <w:rPr>
          <w:b w:val="0"/>
          <w:bCs/>
          <w:sz w:val="24"/>
          <w:szCs w:val="24"/>
        </w:rPr>
        <w:t>г. насчитывала 492</w:t>
      </w:r>
      <w:r w:rsidRPr="00F01B9F">
        <w:rPr>
          <w:b w:val="0"/>
          <w:bCs/>
          <w:sz w:val="24"/>
          <w:szCs w:val="24"/>
        </w:rPr>
        <w:t xml:space="preserve"> объекта </w:t>
      </w:r>
      <w:r w:rsidR="00864BC8" w:rsidRPr="00F01B9F">
        <w:rPr>
          <w:b w:val="0"/>
          <w:bCs/>
          <w:sz w:val="24"/>
          <w:szCs w:val="24"/>
        </w:rPr>
        <w:t xml:space="preserve"> с численностью </w:t>
      </w:r>
      <w:proofErr w:type="gramStart"/>
      <w:r w:rsidR="00864BC8" w:rsidRPr="00F01B9F">
        <w:rPr>
          <w:b w:val="0"/>
          <w:bCs/>
          <w:sz w:val="24"/>
          <w:szCs w:val="24"/>
        </w:rPr>
        <w:t>работающих</w:t>
      </w:r>
      <w:proofErr w:type="gramEnd"/>
      <w:r w:rsidR="00864BC8" w:rsidRPr="00F01B9F">
        <w:rPr>
          <w:b w:val="0"/>
          <w:bCs/>
          <w:sz w:val="24"/>
          <w:szCs w:val="24"/>
        </w:rPr>
        <w:t xml:space="preserve"> 1443</w:t>
      </w:r>
      <w:r w:rsidRPr="00F01B9F">
        <w:rPr>
          <w:b w:val="0"/>
          <w:bCs/>
          <w:sz w:val="24"/>
          <w:szCs w:val="24"/>
        </w:rPr>
        <w:t xml:space="preserve"> человек</w:t>
      </w:r>
      <w:r w:rsidR="00864BC8" w:rsidRPr="00F01B9F">
        <w:rPr>
          <w:b w:val="0"/>
          <w:bCs/>
          <w:sz w:val="24"/>
          <w:szCs w:val="24"/>
        </w:rPr>
        <w:t>а</w:t>
      </w:r>
      <w:r w:rsidRPr="00F01B9F">
        <w:rPr>
          <w:b w:val="0"/>
          <w:bCs/>
          <w:sz w:val="24"/>
          <w:szCs w:val="24"/>
        </w:rPr>
        <w:t xml:space="preserve">:   </w:t>
      </w:r>
    </w:p>
    <w:p w:rsidR="00657044" w:rsidRPr="00F01B9F" w:rsidRDefault="00657044" w:rsidP="00657044">
      <w:pPr>
        <w:pStyle w:val="af6"/>
        <w:ind w:firstLine="0"/>
        <w:jc w:val="both"/>
        <w:rPr>
          <w:b w:val="0"/>
          <w:bCs/>
          <w:sz w:val="24"/>
          <w:szCs w:val="24"/>
        </w:rPr>
      </w:pPr>
      <w:r w:rsidRPr="00F01B9F">
        <w:rPr>
          <w:b w:val="0"/>
          <w:bCs/>
          <w:sz w:val="24"/>
          <w:szCs w:val="24"/>
        </w:rPr>
        <w:tab/>
        <w:t>1.Оптовых баз (в том числе товарных складов и холодильников) – 54 единицы;</w:t>
      </w:r>
    </w:p>
    <w:p w:rsidR="00657044" w:rsidRPr="00F01B9F" w:rsidRDefault="00657044" w:rsidP="00657044">
      <w:pPr>
        <w:pStyle w:val="af6"/>
        <w:ind w:firstLine="0"/>
        <w:jc w:val="both"/>
        <w:rPr>
          <w:b w:val="0"/>
          <w:bCs/>
          <w:sz w:val="24"/>
          <w:szCs w:val="24"/>
        </w:rPr>
      </w:pPr>
      <w:r w:rsidRPr="00F01B9F">
        <w:rPr>
          <w:b w:val="0"/>
          <w:bCs/>
          <w:sz w:val="24"/>
          <w:szCs w:val="24"/>
        </w:rPr>
        <w:tab/>
        <w:t>2. Предприятий розничной торговой сети  - 277 единиц;</w:t>
      </w:r>
    </w:p>
    <w:p w:rsidR="00657044" w:rsidRPr="00F01B9F" w:rsidRDefault="00657044" w:rsidP="00657044">
      <w:pPr>
        <w:pStyle w:val="af0"/>
        <w:shd w:val="clear" w:color="auto" w:fill="FFFFFF"/>
        <w:spacing w:before="0" w:beforeAutospacing="0" w:after="0" w:afterAutospacing="0"/>
        <w:jc w:val="both"/>
      </w:pPr>
      <w:r w:rsidRPr="00F01B9F">
        <w:rPr>
          <w:b/>
          <w:bCs/>
        </w:rPr>
        <w:tab/>
      </w:r>
      <w:r w:rsidRPr="00F01B9F">
        <w:rPr>
          <w:bCs/>
        </w:rPr>
        <w:t>3.</w:t>
      </w:r>
      <w:r w:rsidRPr="00F01B9F">
        <w:t xml:space="preserve"> Объектов мелкорозничной торговой сети (киосков, павильонов, лотков) - 162 единицы.</w:t>
      </w:r>
    </w:p>
    <w:p w:rsidR="00657044" w:rsidRPr="00F01B9F" w:rsidRDefault="00657044" w:rsidP="00657044">
      <w:pPr>
        <w:pStyle w:val="af0"/>
        <w:shd w:val="clear" w:color="auto" w:fill="FFFFFF"/>
        <w:spacing w:before="0" w:beforeAutospacing="0" w:after="0" w:afterAutospacing="0"/>
        <w:jc w:val="both"/>
      </w:pPr>
      <w:r w:rsidRPr="00F01B9F">
        <w:rPr>
          <w:b/>
          <w:bCs/>
        </w:rPr>
        <w:tab/>
      </w:r>
      <w:r w:rsidRPr="00F01B9F">
        <w:t>Дополнительно в ежедневном режиме работает постоянно действующая универсальная городская ярмарка ИП Чурсина, рассчитанная на 120 мест.</w:t>
      </w:r>
    </w:p>
    <w:p w:rsidR="00657044" w:rsidRPr="00F01B9F" w:rsidRDefault="00657044" w:rsidP="00657044">
      <w:pPr>
        <w:pStyle w:val="af6"/>
        <w:ind w:firstLine="708"/>
        <w:jc w:val="both"/>
        <w:rPr>
          <w:b w:val="0"/>
          <w:bCs/>
          <w:sz w:val="24"/>
          <w:szCs w:val="24"/>
        </w:rPr>
      </w:pPr>
      <w:r w:rsidRPr="00F01B9F">
        <w:rPr>
          <w:b w:val="0"/>
          <w:bCs/>
          <w:sz w:val="24"/>
          <w:szCs w:val="24"/>
        </w:rPr>
        <w:t>Торговая площадь в стационарных предприятиях розничной торговли составляет 21084 кв</w:t>
      </w:r>
      <w:proofErr w:type="gramStart"/>
      <w:r w:rsidRPr="00F01B9F">
        <w:rPr>
          <w:b w:val="0"/>
          <w:bCs/>
          <w:sz w:val="24"/>
          <w:szCs w:val="24"/>
        </w:rPr>
        <w:t>.м</w:t>
      </w:r>
      <w:proofErr w:type="gramEnd"/>
      <w:r w:rsidRPr="00F01B9F">
        <w:rPr>
          <w:b w:val="0"/>
          <w:bCs/>
          <w:sz w:val="24"/>
          <w:szCs w:val="24"/>
        </w:rPr>
        <w:t>,   мелкорозничной торговой сети – 3122 кв.м.:</w:t>
      </w:r>
    </w:p>
    <w:p w:rsidR="00657044" w:rsidRPr="00F01B9F" w:rsidRDefault="00657044" w:rsidP="00657044">
      <w:pPr>
        <w:pStyle w:val="western"/>
        <w:shd w:val="clear" w:color="auto" w:fill="FFFFFF"/>
        <w:spacing w:before="0" w:beforeAutospacing="0" w:after="0" w:afterAutospacing="0"/>
        <w:jc w:val="both"/>
      </w:pPr>
      <w:r w:rsidRPr="00F01B9F">
        <w:tab/>
        <w:t>В соответствии с нормативами минимальной обеспеченности населения площадью торговых объектов, (а именно 560 кв.м. на 1000 жителей)   обеспеченность торговыми площадями в стационарных предприятиях розничной торговли Дальнереченского городского округа составляет 134% от норматива.</w:t>
      </w:r>
    </w:p>
    <w:p w:rsidR="00657044" w:rsidRPr="00F01B9F" w:rsidRDefault="00657044" w:rsidP="00657044">
      <w:pPr>
        <w:pStyle w:val="af0"/>
        <w:shd w:val="clear" w:color="auto" w:fill="FFFFFF"/>
        <w:spacing w:before="0" w:beforeAutospacing="0" w:after="0" w:afterAutospacing="0"/>
        <w:jc w:val="both"/>
      </w:pPr>
      <w:r w:rsidRPr="00F01B9F">
        <w:tab/>
        <w:t xml:space="preserve">Магазинов шаговой доступности - 85% от общего количества торговых предприятий. В структуре магазинов преобладают </w:t>
      </w:r>
      <w:proofErr w:type="gramStart"/>
      <w:r w:rsidRPr="00F01B9F">
        <w:t>непродовольственные</w:t>
      </w:r>
      <w:proofErr w:type="gramEnd"/>
      <w:r w:rsidRPr="00F01B9F">
        <w:t>.</w:t>
      </w:r>
    </w:p>
    <w:p w:rsidR="00864BC8" w:rsidRPr="00F01B9F" w:rsidRDefault="00657044" w:rsidP="00657044">
      <w:pPr>
        <w:shd w:val="clear" w:color="auto" w:fill="FFFFFF"/>
        <w:jc w:val="both"/>
      </w:pPr>
      <w:r w:rsidRPr="00F01B9F">
        <w:tab/>
      </w:r>
    </w:p>
    <w:p w:rsidR="00351D51" w:rsidRPr="00F01B9F" w:rsidRDefault="00351D51" w:rsidP="00351D51">
      <w:pPr>
        <w:rPr>
          <w:b/>
          <w:bCs/>
          <w:iCs/>
        </w:rPr>
      </w:pPr>
      <w:r w:rsidRPr="00F01B9F">
        <w:rPr>
          <w:b/>
          <w:bCs/>
          <w:iCs/>
        </w:rPr>
        <w:t>Общественное питание</w:t>
      </w:r>
    </w:p>
    <w:p w:rsidR="002B228B" w:rsidRPr="00F01B9F" w:rsidRDefault="002B228B" w:rsidP="00351D51">
      <w:pPr>
        <w:rPr>
          <w:b/>
          <w:bCs/>
          <w:iCs/>
        </w:rPr>
      </w:pPr>
    </w:p>
    <w:p w:rsidR="002B228B" w:rsidRPr="00F01B9F" w:rsidRDefault="00864BC8" w:rsidP="002B228B">
      <w:pPr>
        <w:ind w:firstLine="708"/>
        <w:jc w:val="both"/>
      </w:pPr>
      <w:r w:rsidRPr="00F01B9F">
        <w:lastRenderedPageBreak/>
        <w:t>По состоянию на 01.04</w:t>
      </w:r>
      <w:r w:rsidR="002B228B" w:rsidRPr="00F01B9F">
        <w:t>.2021г. на территории Дальнереченского городского округа функционируют 54 объекта общественного питания с количеством работающих 163 чел, из них:</w:t>
      </w:r>
    </w:p>
    <w:p w:rsidR="002B228B" w:rsidRPr="00F01B9F" w:rsidRDefault="002B228B" w:rsidP="002B228B">
      <w:pPr>
        <w:ind w:firstLine="708"/>
        <w:jc w:val="both"/>
      </w:pPr>
      <w:r w:rsidRPr="00F01B9F">
        <w:t>- 43 предприятия общественного питания общедоступной сети (в т.ч. быстрого обслуживания) на 970  посадочных мест. Площадь залов – 2206 кв.м. Количество работающих – 140 человека;</w:t>
      </w:r>
    </w:p>
    <w:p w:rsidR="002B228B" w:rsidRPr="00F01B9F" w:rsidRDefault="002B228B" w:rsidP="002B228B">
      <w:pPr>
        <w:ind w:firstLine="708"/>
        <w:jc w:val="both"/>
      </w:pPr>
      <w:r w:rsidRPr="00F01B9F">
        <w:t xml:space="preserve">- 11 предприятий общественного питания закрытой сети на 650 посадочных мест. Площадь залов – 1223 кв.м. Количество работающих –23 человека. </w:t>
      </w:r>
    </w:p>
    <w:p w:rsidR="002B228B" w:rsidRPr="00F01B9F" w:rsidRDefault="002B228B" w:rsidP="002B228B">
      <w:pPr>
        <w:ind w:firstLine="567"/>
        <w:jc w:val="both"/>
      </w:pPr>
      <w:r w:rsidRPr="00F01B9F">
        <w:tab/>
      </w:r>
      <w:proofErr w:type="gramStart"/>
      <w:r w:rsidRPr="00F01B9F">
        <w:t>В 2020 г.  открылись предприятия быстрого питания: пиццерия ИП Чирковой,  «Суши Хаус» ИП Курбанов,   «М – Бургер» ИП Музыка,   бургерная     « Сытый лис» ИП Семёнов, закусочная «Весельчак» ИП Зайцев.</w:t>
      </w:r>
      <w:proofErr w:type="gramEnd"/>
    </w:p>
    <w:p w:rsidR="002B228B" w:rsidRPr="00F01B9F" w:rsidRDefault="002B228B" w:rsidP="002B228B">
      <w:pPr>
        <w:jc w:val="both"/>
        <w:rPr>
          <w:b/>
          <w:bCs/>
        </w:rPr>
      </w:pPr>
      <w:r w:rsidRPr="00F01B9F">
        <w:tab/>
        <w:t>В предприятиях общественного питания нашли применение современные формы обслуживания: доставка готовой продукции автокурьером, оформление заказов по телефону, изготовление кондитерских и кулинарных изделий по индивидуальным заказам.</w:t>
      </w:r>
    </w:p>
    <w:p w:rsidR="00351D51" w:rsidRPr="00F01B9F" w:rsidRDefault="00351D51" w:rsidP="00351D51">
      <w:pPr>
        <w:ind w:firstLine="708"/>
        <w:jc w:val="both"/>
      </w:pPr>
    </w:p>
    <w:p w:rsidR="00351D51" w:rsidRPr="00F01B9F" w:rsidRDefault="00351D51" w:rsidP="00351D51">
      <w:pPr>
        <w:jc w:val="center"/>
        <w:rPr>
          <w:b/>
          <w:bCs/>
          <w:i/>
          <w:iCs/>
        </w:rPr>
      </w:pPr>
    </w:p>
    <w:p w:rsidR="00864BC8" w:rsidRPr="00F01B9F" w:rsidRDefault="008F2906" w:rsidP="00351D51">
      <w:pPr>
        <w:shd w:val="clear" w:color="auto" w:fill="FFFFFF"/>
        <w:ind w:firstLine="708"/>
        <w:jc w:val="both"/>
        <w:rPr>
          <w:b/>
        </w:rPr>
      </w:pPr>
      <w:r w:rsidRPr="00F01B9F">
        <w:rPr>
          <w:b/>
        </w:rPr>
        <w:t>1.4</w:t>
      </w:r>
      <w:r w:rsidR="00194C09" w:rsidRPr="00F01B9F">
        <w:rPr>
          <w:b/>
        </w:rPr>
        <w:t>.</w:t>
      </w:r>
      <w:r w:rsidR="00110E15" w:rsidRPr="00F01B9F">
        <w:rPr>
          <w:b/>
        </w:rPr>
        <w:t xml:space="preserve">    </w:t>
      </w:r>
      <w:r w:rsidR="0061671E" w:rsidRPr="00F01B9F">
        <w:rPr>
          <w:b/>
        </w:rPr>
        <w:t xml:space="preserve">Меры </w:t>
      </w:r>
      <w:r w:rsidR="00194C09" w:rsidRPr="00F01B9F">
        <w:rPr>
          <w:b/>
        </w:rPr>
        <w:t xml:space="preserve">поддержки </w:t>
      </w:r>
      <w:r w:rsidR="00110E15" w:rsidRPr="00F01B9F">
        <w:rPr>
          <w:b/>
        </w:rPr>
        <w:t xml:space="preserve">  </w:t>
      </w:r>
    </w:p>
    <w:p w:rsidR="00351D51" w:rsidRPr="00F01B9F" w:rsidRDefault="00110E15" w:rsidP="00351D51">
      <w:pPr>
        <w:shd w:val="clear" w:color="auto" w:fill="FFFFFF"/>
        <w:ind w:firstLine="708"/>
        <w:jc w:val="both"/>
        <w:rPr>
          <w:b/>
        </w:rPr>
      </w:pPr>
      <w:r w:rsidRPr="00F01B9F">
        <w:rPr>
          <w:b/>
        </w:rPr>
        <w:t xml:space="preserve">                                                                                                                                                                                                                                                                                                                                                                                                                                                                                                                                                                                                                                                                                                                                                                                                                                                                                                                                                                                                                                                                                                                                                                                                                                                                                                                                                                                                                                                                                                                                                                                                                                                                                                                                                                                                                                                                                                                                                                                                                                                                                                                                                                                                                                                                                                                                                                                                                                                                                                                                                                                                                                                                                                                                                                                                                                                                                                                                                                                                                                                                                                                                                                                                                                                                                                                                                                                                                                                                                                                                                                                                                                                                                                                                                                                                                                                                                                                                                                                                                                                                                                                                                                                                                                                                                                                                                                                                                                                                                                                                                                                           </w:t>
      </w:r>
      <w:r w:rsidR="00961D41" w:rsidRPr="00F01B9F">
        <w:rPr>
          <w:b/>
        </w:rPr>
        <w:t xml:space="preserve">                                                                                                                                                                                                                                                                                                                                                                                       </w:t>
      </w:r>
    </w:p>
    <w:p w:rsidR="00EF3BD1" w:rsidRPr="00F01B9F" w:rsidRDefault="00EF3BD1" w:rsidP="00EF3BD1">
      <w:pPr>
        <w:pStyle w:val="Default"/>
        <w:ind w:firstLine="708"/>
        <w:jc w:val="both"/>
      </w:pPr>
      <w:proofErr w:type="gramStart"/>
      <w:r w:rsidRPr="00F01B9F">
        <w:t xml:space="preserve">В 1 квартале 2021 года решением Думы Дальнереченского городского округа от </w:t>
      </w:r>
      <w:r w:rsidRPr="00F01B9F">
        <w:rPr>
          <w:rStyle w:val="object"/>
        </w:rPr>
        <w:t>30.03.2021</w:t>
      </w:r>
      <w:r w:rsidRPr="00F01B9F">
        <w:t xml:space="preserve"> № 24 «О внесении изменений  в решение Думы Дальнереченского городского округа от </w:t>
      </w:r>
      <w:r w:rsidRPr="00F01B9F">
        <w:rPr>
          <w:rStyle w:val="object"/>
        </w:rPr>
        <w:t>22.09.2009</w:t>
      </w:r>
      <w:r w:rsidRPr="00F01B9F">
        <w:t>г. № 114 «Об утверждении перечня объектов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которое может быть использовано в целях</w:t>
      </w:r>
      <w:proofErr w:type="gramEnd"/>
      <w:r w:rsidRPr="00F01B9F">
        <w:t xml:space="preserve"> предоставления его на долгосрочной основе субъектам малого и среднего предпринимательства» указанный Перечень дополнен на 25 % в целях оказания имущественной поддержки субъектам МСП.</w:t>
      </w:r>
    </w:p>
    <w:p w:rsidR="00EF3BD1" w:rsidRPr="00F01B9F" w:rsidRDefault="00EF3BD1" w:rsidP="00EF3BD1">
      <w:pPr>
        <w:pStyle w:val="Default"/>
        <w:ind w:firstLine="708"/>
        <w:jc w:val="both"/>
        <w:rPr>
          <w:color w:val="FF0000"/>
        </w:rPr>
      </w:pPr>
      <w:r w:rsidRPr="00F01B9F">
        <w:t>Кроме того, в действующую нормативно-правовую базу по оказанию имущественной поддержки субъектам МСП внесены изменения, предусматривающие распространение условий оказания имущественной поддержки наряду с субъектами МСП на физических лиц, не являющимися индивидуальными предпринимателями и применяющих специальный налоговый режим «Налог на профессиональный доход» (самозанятых граждан).</w:t>
      </w:r>
    </w:p>
    <w:p w:rsidR="00EF3BD1" w:rsidRPr="00F01B9F" w:rsidRDefault="00EF3BD1" w:rsidP="00EF3BD1">
      <w:pPr>
        <w:ind w:right="-5" w:firstLine="720"/>
        <w:jc w:val="both"/>
      </w:pPr>
      <w:r w:rsidRPr="00F01B9F">
        <w:t>Муниципальное имущество используется (арендуется)</w:t>
      </w:r>
      <w:r w:rsidRPr="00F01B9F">
        <w:rPr>
          <w:color w:val="000000"/>
        </w:rPr>
        <w:t xml:space="preserve"> 3</w:t>
      </w:r>
      <w:r w:rsidRPr="00F01B9F">
        <w:rPr>
          <w:color w:val="FF0000"/>
        </w:rPr>
        <w:t xml:space="preserve"> </w:t>
      </w:r>
      <w:r w:rsidRPr="00F01B9F">
        <w:t xml:space="preserve">субъектами малого предпринимательства.  </w:t>
      </w:r>
    </w:p>
    <w:p w:rsidR="00EF3BD1" w:rsidRPr="00F01B9F" w:rsidRDefault="00EF3BD1" w:rsidP="00EF3BD1">
      <w:pPr>
        <w:ind w:firstLine="708"/>
        <w:jc w:val="both"/>
      </w:pPr>
      <w:r w:rsidRPr="00F01B9F">
        <w:t xml:space="preserve">В 1 кв. 2021 года  имущественная поддержка оказывается субъекту МСП Эзау В.А. ,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Размер муниципальной преференции составляет 980 руб. за 1 кв.м. в месяц без учета НДС). </w:t>
      </w:r>
    </w:p>
    <w:p w:rsidR="00EF3BD1" w:rsidRPr="00F01B9F" w:rsidRDefault="00EF3BD1" w:rsidP="00EF3BD1">
      <w:pPr>
        <w:ind w:firstLine="708"/>
        <w:jc w:val="both"/>
      </w:pPr>
      <w:r w:rsidRPr="00F01B9F">
        <w:t>С целью оказания информационной поддержки с предпринимателями проведены 4 рабочих встречи.</w:t>
      </w:r>
    </w:p>
    <w:p w:rsidR="00EF3BD1" w:rsidRPr="00F01B9F" w:rsidRDefault="00EF3BD1" w:rsidP="00EF3BD1">
      <w:pPr>
        <w:ind w:firstLine="708"/>
        <w:jc w:val="both"/>
      </w:pPr>
      <w:r w:rsidRPr="00F01B9F">
        <w:t>На сайте ДГО создан раздел «Инвестиции», а также  новый раздел «Поддержка МСП», которые содержат  всю необходимую информацию для субъектов МСП и инвесторов.</w:t>
      </w:r>
    </w:p>
    <w:p w:rsidR="00EF3BD1" w:rsidRPr="00F01B9F" w:rsidRDefault="00EF3BD1" w:rsidP="00EF3BD1">
      <w:pPr>
        <w:jc w:val="both"/>
      </w:pPr>
      <w:r w:rsidRPr="00F01B9F">
        <w:t xml:space="preserve">           С целью информирования населения города, </w:t>
      </w:r>
      <w:proofErr w:type="gramStart"/>
      <w:r w:rsidRPr="00F01B9F">
        <w:t>бизнес-сообщества</w:t>
      </w:r>
      <w:proofErr w:type="gramEnd"/>
      <w:r w:rsidRPr="00F01B9F">
        <w:t xml:space="preserve"> на сайте Дальнереченского городского округа регулярно размещаются информационные сообщения и статьи, обновляются разделы «Инвестиции»,  «Отдел предпринимательства и потребительского рынка», «Отдел экономики и прогнозирования».. В 1 квартале 2021 года на официальном сайте размещено  52  информации  по вопросам инвестиционной политики и предпринимательской деятельности.</w:t>
      </w:r>
    </w:p>
    <w:p w:rsidR="00EF3BD1" w:rsidRPr="00F01B9F" w:rsidRDefault="00EF3BD1" w:rsidP="00EF3BD1">
      <w:pPr>
        <w:ind w:firstLine="708"/>
        <w:jc w:val="both"/>
      </w:pPr>
      <w:r w:rsidRPr="00F01B9F">
        <w:t>Всего сотрудниками отдела ДГО проконсультировано по разным направлениям более 40 обратившихся субъектов МСП.</w:t>
      </w:r>
    </w:p>
    <w:p w:rsidR="00EF3BD1" w:rsidRPr="00F01B9F" w:rsidRDefault="00EF3BD1" w:rsidP="00EF3BD1">
      <w:pPr>
        <w:jc w:val="both"/>
      </w:pPr>
      <w:r w:rsidRPr="00F01B9F">
        <w:t xml:space="preserve">. </w:t>
      </w:r>
      <w:r w:rsidRPr="00F01B9F">
        <w:tab/>
        <w:t xml:space="preserve">Созданы группа «Предпринимательство» в мессенджерах для оперативного обмена информацией с бизнес - сообществом. </w:t>
      </w:r>
    </w:p>
    <w:p w:rsidR="00EF3BD1" w:rsidRPr="00F01B9F" w:rsidRDefault="00EF3BD1" w:rsidP="00EF3BD1">
      <w:pPr>
        <w:ind w:firstLine="708"/>
        <w:jc w:val="both"/>
      </w:pPr>
      <w:r w:rsidRPr="00F01B9F">
        <w:t>Обеспечена возможность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 на сайте ДГО.</w:t>
      </w:r>
    </w:p>
    <w:p w:rsidR="00EF3BD1" w:rsidRPr="00F01B9F" w:rsidRDefault="00EF3BD1" w:rsidP="00EF3BD1">
      <w:pPr>
        <w:ind w:right="-87" w:firstLine="708"/>
        <w:jc w:val="both"/>
      </w:pPr>
      <w:r w:rsidRPr="00F01B9F">
        <w:lastRenderedPageBreak/>
        <w:t xml:space="preserve">За 1 квартал 2021 года проведена оценка регулирующего воздействия 6 НПА администрации Дальнереченского городского округа. Информация размещена на Интернет </w:t>
      </w:r>
      <w:proofErr w:type="gramStart"/>
      <w:r w:rsidRPr="00F01B9F">
        <w:t>портале</w:t>
      </w:r>
      <w:proofErr w:type="gramEnd"/>
      <w:r w:rsidRPr="00F01B9F">
        <w:t xml:space="preserve"> для публичного обсуждения НПА Приморского края и их проектов, МНПА в Приморском крае и их проектов (www.regulation-new.primorsky.ru)</w:t>
      </w:r>
    </w:p>
    <w:p w:rsidR="00EF3BD1" w:rsidRPr="00F01B9F" w:rsidRDefault="00EF3BD1" w:rsidP="00EF3BD1">
      <w:pPr>
        <w:pStyle w:val="Default"/>
        <w:ind w:firstLine="708"/>
        <w:jc w:val="both"/>
        <w:rPr>
          <w:color w:val="auto"/>
        </w:rPr>
      </w:pPr>
      <w:r w:rsidRPr="00F01B9F">
        <w:rPr>
          <w:color w:val="auto"/>
        </w:rPr>
        <w:t>В ежедневном режиме проводилась работа с руководителями МСП по соблюдению санитарно-эпидемиологического законодательства, выполнения дополнительных профилактических мероприятий в связи с введением на территории края режима повышенной готовности в условиях распространения новой  короновирусной инфекцией (COVID- 19).</w:t>
      </w:r>
    </w:p>
    <w:p w:rsidR="00EF3BD1" w:rsidRPr="00F01B9F" w:rsidRDefault="00EF3BD1" w:rsidP="00EF3BD1">
      <w:pPr>
        <w:ind w:firstLine="708"/>
        <w:jc w:val="both"/>
      </w:pPr>
      <w:r w:rsidRPr="00F01B9F">
        <w:t>Проблемными вопросами в сфере развития предпринимательства на территории ДГО, которые могут повлиять на снижение показателей численности МСП являются</w:t>
      </w:r>
      <w:proofErr w:type="gramStart"/>
      <w:r w:rsidRPr="00F01B9F">
        <w:t xml:space="preserve"> :</w:t>
      </w:r>
      <w:proofErr w:type="gramEnd"/>
      <w:r w:rsidRPr="00F01B9F">
        <w:t xml:space="preserve"> </w:t>
      </w:r>
    </w:p>
    <w:p w:rsidR="00EF3BD1" w:rsidRPr="00F01B9F" w:rsidRDefault="00EF3BD1" w:rsidP="00EF3BD1">
      <w:pPr>
        <w:tabs>
          <w:tab w:val="left" w:pos="1170"/>
        </w:tabs>
        <w:jc w:val="both"/>
      </w:pPr>
      <w:r w:rsidRPr="00F01B9F">
        <w:t xml:space="preserve">           - высокая налоговая нагрузка, которая способствует увеличению неформальной занятости населения, выплатам «серой» заработной платы, росту безработицы, закрытию предпринимательской деятельности;</w:t>
      </w:r>
    </w:p>
    <w:p w:rsidR="00EF3BD1" w:rsidRPr="00F01B9F" w:rsidRDefault="00EF3BD1" w:rsidP="00EF3BD1">
      <w:pPr>
        <w:ind w:firstLine="708"/>
        <w:jc w:val="both"/>
      </w:pPr>
      <w:r w:rsidRPr="00F01B9F">
        <w:t>- высокие тарифы ресурсоснабжающих организаций;</w:t>
      </w:r>
    </w:p>
    <w:p w:rsidR="00EF3BD1" w:rsidRPr="00F01B9F" w:rsidRDefault="00EF3BD1" w:rsidP="00EF3BD1">
      <w:pPr>
        <w:autoSpaceDE w:val="0"/>
        <w:autoSpaceDN w:val="0"/>
        <w:adjustRightInd w:val="0"/>
        <w:jc w:val="both"/>
      </w:pPr>
      <w:r w:rsidRPr="00F01B9F">
        <w:tab/>
        <w:t>-кадастровая стоимость объектов недвижимости для ведения предпринимательства, используемая для расчета налога на имущество, в 2-3  раза превышает рыночную стоимость таких объектов на территории Дальнереченского городского округа. Уменьшение кадастровой стоимости  объекта недвижимости в результате проведения независимой оценки недвижимости привлечёнными специалистами ложатся тяжёлым бременем на предпринимателей. Практика обращений предпринимателей в суды и кадастровую палату показала, что кадастровая оценка недвижимости и земли проведена некачественно, с завышением стоимости в разы;</w:t>
      </w:r>
    </w:p>
    <w:p w:rsidR="00EF3BD1" w:rsidRPr="00F01B9F" w:rsidRDefault="00EF3BD1" w:rsidP="00EF3BD1">
      <w:pPr>
        <w:autoSpaceDE w:val="0"/>
        <w:autoSpaceDN w:val="0"/>
        <w:adjustRightInd w:val="0"/>
        <w:ind w:firstLine="708"/>
        <w:jc w:val="both"/>
      </w:pPr>
      <w:r w:rsidRPr="00F01B9F">
        <w:t>- низкий платежеспособный спрос населения, являющегося основным потребителем продукции и услуг малого бизнеса.</w:t>
      </w:r>
    </w:p>
    <w:p w:rsidR="00351D51" w:rsidRPr="00F01B9F" w:rsidRDefault="00351D51" w:rsidP="00351D51">
      <w:pPr>
        <w:pStyle w:val="20"/>
        <w:spacing w:after="0" w:line="240" w:lineRule="auto"/>
        <w:jc w:val="center"/>
        <w:rPr>
          <w:b/>
          <w:bCs/>
          <w:i/>
          <w:iCs/>
          <w:u w:val="single"/>
        </w:rPr>
      </w:pPr>
    </w:p>
    <w:p w:rsidR="00194C09" w:rsidRPr="00F01B9F" w:rsidRDefault="006F5610" w:rsidP="00194C09">
      <w:pPr>
        <w:autoSpaceDE w:val="0"/>
        <w:autoSpaceDN w:val="0"/>
        <w:adjustRightInd w:val="0"/>
        <w:ind w:firstLine="701"/>
        <w:jc w:val="both"/>
        <w:rPr>
          <w:b/>
          <w:bCs/>
        </w:rPr>
      </w:pPr>
      <w:r w:rsidRPr="00F01B9F">
        <w:rPr>
          <w:b/>
          <w:bCs/>
        </w:rPr>
        <w:t>1.5.</w:t>
      </w:r>
      <w:r w:rsidR="00D673EC" w:rsidRPr="00F01B9F">
        <w:rPr>
          <w:b/>
          <w:bCs/>
        </w:rPr>
        <w:t xml:space="preserve"> </w:t>
      </w:r>
      <w:r w:rsidR="00194C09" w:rsidRPr="00F01B9F">
        <w:rPr>
          <w:b/>
          <w:bCs/>
        </w:rPr>
        <w:t xml:space="preserve">Перспективы   развития </w:t>
      </w:r>
    </w:p>
    <w:p w:rsidR="00194C09" w:rsidRPr="00F01B9F" w:rsidRDefault="006F5610" w:rsidP="00194C09">
      <w:pPr>
        <w:autoSpaceDE w:val="0"/>
        <w:autoSpaceDN w:val="0"/>
        <w:adjustRightInd w:val="0"/>
        <w:ind w:firstLine="701"/>
        <w:jc w:val="both"/>
        <w:rPr>
          <w:b/>
          <w:bCs/>
        </w:rPr>
      </w:pPr>
      <w:r w:rsidRPr="00F01B9F">
        <w:rPr>
          <w:b/>
          <w:bCs/>
        </w:rPr>
        <w:t xml:space="preserve"> </w:t>
      </w:r>
    </w:p>
    <w:p w:rsidR="00763A39" w:rsidRPr="00F01B9F" w:rsidRDefault="00EF3BD1" w:rsidP="00194C09">
      <w:pPr>
        <w:autoSpaceDE w:val="0"/>
        <w:autoSpaceDN w:val="0"/>
        <w:adjustRightInd w:val="0"/>
        <w:ind w:firstLine="701"/>
        <w:jc w:val="both"/>
        <w:rPr>
          <w:color w:val="000000"/>
        </w:rPr>
      </w:pPr>
      <w:r w:rsidRPr="00F01B9F">
        <w:rPr>
          <w:color w:val="000000"/>
        </w:rPr>
        <w:t>В 2021-2022</w:t>
      </w:r>
      <w:r w:rsidR="00763A39" w:rsidRPr="00F01B9F">
        <w:rPr>
          <w:color w:val="000000"/>
        </w:rPr>
        <w:t xml:space="preserve"> годах планируется реализация следующих инвестиционных проектов:</w:t>
      </w:r>
    </w:p>
    <w:p w:rsidR="00763A39" w:rsidRPr="00F01B9F" w:rsidRDefault="00763A39" w:rsidP="00194C09">
      <w:pPr>
        <w:pStyle w:val="af0"/>
        <w:spacing w:before="0" w:beforeAutospacing="0" w:after="0" w:afterAutospacing="0"/>
        <w:jc w:val="both"/>
        <w:rPr>
          <w:color w:val="000000"/>
        </w:rPr>
      </w:pPr>
      <w:r w:rsidRPr="00F01B9F">
        <w:rPr>
          <w:color w:val="000000"/>
        </w:rPr>
        <w:t>1. Реконструкция парковой территории возле ДК им</w:t>
      </w:r>
      <w:proofErr w:type="gramStart"/>
      <w:r w:rsidRPr="00F01B9F">
        <w:rPr>
          <w:color w:val="000000"/>
        </w:rPr>
        <w:t>.С</w:t>
      </w:r>
      <w:proofErr w:type="gramEnd"/>
      <w:r w:rsidRPr="00F01B9F">
        <w:rPr>
          <w:color w:val="000000"/>
        </w:rPr>
        <w:t>ибирцева в поселке ЛДК.</w:t>
      </w:r>
    </w:p>
    <w:p w:rsidR="00763A39" w:rsidRPr="00F01B9F" w:rsidRDefault="00763A39" w:rsidP="00194C09">
      <w:pPr>
        <w:pStyle w:val="af0"/>
        <w:spacing w:before="0" w:beforeAutospacing="0" w:after="0" w:afterAutospacing="0"/>
        <w:jc w:val="both"/>
        <w:rPr>
          <w:color w:val="000000"/>
        </w:rPr>
      </w:pPr>
      <w:r w:rsidRPr="00F01B9F">
        <w:rPr>
          <w:color w:val="000000"/>
        </w:rPr>
        <w:t>2. Разработка проектно-сметной документации по проведению реконструкции городского стадиона.</w:t>
      </w:r>
    </w:p>
    <w:p w:rsidR="00763A39" w:rsidRPr="00F01B9F" w:rsidRDefault="00763A39" w:rsidP="00194C09">
      <w:pPr>
        <w:pStyle w:val="af0"/>
        <w:spacing w:before="0" w:beforeAutospacing="0" w:after="0" w:afterAutospacing="0"/>
        <w:jc w:val="both"/>
        <w:rPr>
          <w:color w:val="000000"/>
        </w:rPr>
      </w:pPr>
      <w:r w:rsidRPr="00F01B9F">
        <w:rPr>
          <w:color w:val="000000"/>
        </w:rPr>
        <w:t>3. Подготовка схемы водоотведения города, у четом изменившейся гидрологической ситуации.</w:t>
      </w:r>
    </w:p>
    <w:p w:rsidR="00763A39" w:rsidRPr="00F01B9F" w:rsidRDefault="00763A39" w:rsidP="00194C09">
      <w:pPr>
        <w:pStyle w:val="af0"/>
        <w:spacing w:before="0" w:beforeAutospacing="0" w:after="0" w:afterAutospacing="0"/>
        <w:jc w:val="both"/>
        <w:rPr>
          <w:color w:val="000000"/>
        </w:rPr>
      </w:pPr>
      <w:r w:rsidRPr="00F01B9F">
        <w:rPr>
          <w:color w:val="000000"/>
        </w:rPr>
        <w:t>4. Разработка проектно-сметной документации на строительство глубинной скважины и системы водоснабжения села Лазо и гарнизона Лазо с установлением станции водоочистки.</w:t>
      </w:r>
    </w:p>
    <w:p w:rsidR="00763A39" w:rsidRPr="00F01B9F" w:rsidRDefault="00763A39" w:rsidP="00194C09">
      <w:pPr>
        <w:pStyle w:val="af0"/>
        <w:spacing w:before="0" w:beforeAutospacing="0" w:after="0" w:afterAutospacing="0"/>
        <w:jc w:val="both"/>
        <w:rPr>
          <w:color w:val="000000"/>
        </w:rPr>
      </w:pPr>
      <w:r w:rsidRPr="00F01B9F">
        <w:rPr>
          <w:color w:val="000000"/>
        </w:rPr>
        <w:t>5. Проведение работ по рекультивации свалки твердых коммунальных отходов.</w:t>
      </w:r>
    </w:p>
    <w:p w:rsidR="00763A39" w:rsidRPr="00F01B9F" w:rsidRDefault="00763A39" w:rsidP="00194C09">
      <w:pPr>
        <w:pStyle w:val="af0"/>
        <w:spacing w:before="0" w:beforeAutospacing="0" w:after="0" w:afterAutospacing="0"/>
        <w:jc w:val="both"/>
        <w:rPr>
          <w:color w:val="000000"/>
        </w:rPr>
      </w:pPr>
      <w:r w:rsidRPr="00F01B9F">
        <w:rPr>
          <w:color w:val="000000"/>
        </w:rPr>
        <w:t>6. Продолжение программы по переселению граждан из аварийного жилья.</w:t>
      </w:r>
    </w:p>
    <w:p w:rsidR="00763A39" w:rsidRPr="00F01B9F" w:rsidRDefault="00763A39" w:rsidP="00194C09">
      <w:pPr>
        <w:pStyle w:val="af0"/>
        <w:spacing w:before="0" w:beforeAutospacing="0" w:after="0" w:afterAutospacing="0"/>
        <w:jc w:val="both"/>
        <w:rPr>
          <w:color w:val="000000"/>
        </w:rPr>
      </w:pPr>
      <w:r w:rsidRPr="00F01B9F">
        <w:rPr>
          <w:color w:val="000000"/>
        </w:rPr>
        <w:t>7. Продолжение капитального ремонта крыш и окон в образовательных учреждениях округа.</w:t>
      </w:r>
    </w:p>
    <w:p w:rsidR="00763A39" w:rsidRDefault="00763A39" w:rsidP="00194C09">
      <w:pPr>
        <w:pStyle w:val="af0"/>
        <w:spacing w:before="0" w:beforeAutospacing="0" w:after="0" w:afterAutospacing="0"/>
        <w:jc w:val="both"/>
        <w:rPr>
          <w:color w:val="000000"/>
          <w:lang w:val="en-US"/>
        </w:rPr>
      </w:pPr>
      <w:r w:rsidRPr="00F01B9F">
        <w:rPr>
          <w:color w:val="000000"/>
        </w:rPr>
        <w:t>8. Продолжение благоустройства дворовых территорий многоквартирных домов.</w:t>
      </w:r>
    </w:p>
    <w:p w:rsidR="00B62AE1" w:rsidRPr="00B62AE1" w:rsidRDefault="00B62AE1" w:rsidP="00194C09">
      <w:pPr>
        <w:pStyle w:val="af0"/>
        <w:spacing w:before="0" w:beforeAutospacing="0" w:after="0" w:afterAutospacing="0"/>
        <w:jc w:val="both"/>
        <w:rPr>
          <w:color w:val="000000"/>
          <w:lang w:val="en-US"/>
        </w:rPr>
      </w:pPr>
    </w:p>
    <w:p w:rsidR="00D16414" w:rsidRPr="00F01B9F" w:rsidRDefault="00AC57B8" w:rsidP="00AC57B8">
      <w:pPr>
        <w:pStyle w:val="1a"/>
        <w:widowControl/>
        <w:numPr>
          <w:ilvl w:val="0"/>
          <w:numId w:val="43"/>
        </w:numPr>
        <w:jc w:val="both"/>
        <w:rPr>
          <w:b/>
          <w:sz w:val="24"/>
          <w:szCs w:val="24"/>
        </w:rPr>
      </w:pPr>
      <w:r w:rsidRPr="00F01B9F">
        <w:rPr>
          <w:b/>
          <w:sz w:val="24"/>
          <w:szCs w:val="24"/>
        </w:rPr>
        <w:t xml:space="preserve">Документы стратегического  планирование </w:t>
      </w:r>
      <w:proofErr w:type="spellStart"/>
      <w:r w:rsidRPr="00F01B9F">
        <w:rPr>
          <w:b/>
          <w:sz w:val="24"/>
          <w:szCs w:val="24"/>
        </w:rPr>
        <w:t>Дальнереченского</w:t>
      </w:r>
      <w:proofErr w:type="spellEnd"/>
      <w:r w:rsidRPr="00F01B9F">
        <w:rPr>
          <w:b/>
          <w:sz w:val="24"/>
          <w:szCs w:val="24"/>
        </w:rPr>
        <w:t xml:space="preserve"> городского округа </w:t>
      </w:r>
    </w:p>
    <w:p w:rsidR="00AC57B8" w:rsidRPr="00F01B9F" w:rsidRDefault="00AC57B8" w:rsidP="00AC57B8">
      <w:pPr>
        <w:pStyle w:val="1a"/>
        <w:widowControl/>
        <w:jc w:val="both"/>
        <w:rPr>
          <w:b/>
          <w:sz w:val="24"/>
          <w:szCs w:val="24"/>
        </w:rPr>
      </w:pPr>
    </w:p>
    <w:p w:rsidR="00194C09" w:rsidRPr="00F01B9F" w:rsidRDefault="005B6BF4" w:rsidP="00351D51">
      <w:pPr>
        <w:pStyle w:val="1a"/>
        <w:widowControl/>
        <w:ind w:firstLine="709"/>
        <w:jc w:val="both"/>
        <w:rPr>
          <w:sz w:val="24"/>
          <w:szCs w:val="24"/>
        </w:rPr>
      </w:pPr>
      <w:r w:rsidRPr="00F01B9F">
        <w:rPr>
          <w:sz w:val="24"/>
          <w:szCs w:val="24"/>
        </w:rPr>
        <w:t xml:space="preserve"> </w:t>
      </w:r>
      <w:r w:rsidR="00FF0B6C" w:rsidRPr="00F01B9F">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Pr="00F01B9F" w:rsidRDefault="00D16414" w:rsidP="00351D51">
      <w:pPr>
        <w:pStyle w:val="1a"/>
        <w:widowControl/>
        <w:ind w:firstLine="709"/>
        <w:jc w:val="both"/>
        <w:rPr>
          <w:sz w:val="24"/>
          <w:szCs w:val="24"/>
        </w:rPr>
      </w:pPr>
    </w:p>
    <w:p w:rsidR="00D673EC" w:rsidRPr="00F01B9F" w:rsidRDefault="00D673EC" w:rsidP="00351D51">
      <w:pPr>
        <w:pStyle w:val="1a"/>
        <w:widowControl/>
        <w:ind w:firstLine="709"/>
        <w:jc w:val="both"/>
        <w:rPr>
          <w:sz w:val="24"/>
          <w:szCs w:val="24"/>
        </w:rPr>
      </w:pPr>
    </w:p>
    <w:p w:rsidR="00351D51" w:rsidRPr="00F01B9F" w:rsidRDefault="00351D51" w:rsidP="00351D51">
      <w:pPr>
        <w:widowControl w:val="0"/>
        <w:autoSpaceDE w:val="0"/>
        <w:autoSpaceDN w:val="0"/>
        <w:adjustRightInd w:val="0"/>
        <w:jc w:val="both"/>
      </w:pPr>
      <w:r w:rsidRPr="00F01B9F">
        <w:t>Начальник  отдела экономики</w:t>
      </w:r>
    </w:p>
    <w:p w:rsidR="00351D51" w:rsidRPr="00F01B9F" w:rsidRDefault="00351D51" w:rsidP="00351D51">
      <w:pPr>
        <w:widowControl w:val="0"/>
        <w:autoSpaceDE w:val="0"/>
        <w:autoSpaceDN w:val="0"/>
        <w:adjustRightInd w:val="0"/>
        <w:jc w:val="both"/>
      </w:pPr>
      <w:r w:rsidRPr="00F01B9F">
        <w:t xml:space="preserve"> и прогнозирования  администрации </w:t>
      </w:r>
    </w:p>
    <w:p w:rsidR="00351D51" w:rsidRPr="00F01B9F" w:rsidRDefault="00351D51" w:rsidP="00351D51">
      <w:pPr>
        <w:widowControl w:val="0"/>
        <w:autoSpaceDE w:val="0"/>
        <w:autoSpaceDN w:val="0"/>
        <w:adjustRightInd w:val="0"/>
        <w:jc w:val="both"/>
      </w:pPr>
      <w:r w:rsidRPr="00F01B9F">
        <w:t xml:space="preserve">Дальнереченского городского округа                                         </w:t>
      </w:r>
      <w:r w:rsidR="00AC57B8" w:rsidRPr="00F01B9F">
        <w:t xml:space="preserve">            </w:t>
      </w:r>
      <w:r w:rsidRPr="00F01B9F">
        <w:t xml:space="preserve">       А.В.Кузнецова                                                                    </w:t>
      </w:r>
    </w:p>
    <w:p w:rsidR="00351D51" w:rsidRPr="00802FDB" w:rsidRDefault="00351D51" w:rsidP="00351D51">
      <w:pPr>
        <w:widowControl w:val="0"/>
        <w:autoSpaceDE w:val="0"/>
        <w:autoSpaceDN w:val="0"/>
        <w:adjustRightInd w:val="0"/>
        <w:jc w:val="both"/>
      </w:pPr>
    </w:p>
    <w:sectPr w:rsidR="00351D51" w:rsidRPr="00802FDB" w:rsidSect="00A71A7E">
      <w:pgSz w:w="11906" w:h="16838"/>
      <w:pgMar w:top="680" w:right="425"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26E" w:rsidRDefault="0028226E">
      <w:r>
        <w:separator/>
      </w:r>
    </w:p>
  </w:endnote>
  <w:endnote w:type="continuationSeparator" w:id="1">
    <w:p w:rsidR="0028226E" w:rsidRDefault="002822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26E" w:rsidRDefault="0028226E">
      <w:r>
        <w:separator/>
      </w:r>
    </w:p>
  </w:footnote>
  <w:footnote w:type="continuationSeparator" w:id="1">
    <w:p w:rsidR="0028226E" w:rsidRDefault="00282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proofState w:spelling="clean" w:grammar="clean"/>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27D5E"/>
    <w:rsid w:val="00033A5D"/>
    <w:rsid w:val="00040765"/>
    <w:rsid w:val="00045712"/>
    <w:rsid w:val="00050D75"/>
    <w:rsid w:val="0005798F"/>
    <w:rsid w:val="0006118F"/>
    <w:rsid w:val="00061CA8"/>
    <w:rsid w:val="000627D3"/>
    <w:rsid w:val="000658B3"/>
    <w:rsid w:val="00065C39"/>
    <w:rsid w:val="00076298"/>
    <w:rsid w:val="00083EFB"/>
    <w:rsid w:val="00090C5D"/>
    <w:rsid w:val="000912AC"/>
    <w:rsid w:val="0009467B"/>
    <w:rsid w:val="00094AA9"/>
    <w:rsid w:val="000959E1"/>
    <w:rsid w:val="00097905"/>
    <w:rsid w:val="000A2560"/>
    <w:rsid w:val="000A2B32"/>
    <w:rsid w:val="000A370C"/>
    <w:rsid w:val="000B06DA"/>
    <w:rsid w:val="000B0B68"/>
    <w:rsid w:val="000C1533"/>
    <w:rsid w:val="000C36F5"/>
    <w:rsid w:val="000D260F"/>
    <w:rsid w:val="000D2A06"/>
    <w:rsid w:val="000D7223"/>
    <w:rsid w:val="000E4078"/>
    <w:rsid w:val="000E4659"/>
    <w:rsid w:val="000E63A2"/>
    <w:rsid w:val="000F7462"/>
    <w:rsid w:val="00101B95"/>
    <w:rsid w:val="00107528"/>
    <w:rsid w:val="001104DA"/>
    <w:rsid w:val="00110E15"/>
    <w:rsid w:val="00111023"/>
    <w:rsid w:val="00112887"/>
    <w:rsid w:val="001149CF"/>
    <w:rsid w:val="00114AC8"/>
    <w:rsid w:val="00122570"/>
    <w:rsid w:val="00130115"/>
    <w:rsid w:val="001304B0"/>
    <w:rsid w:val="00142854"/>
    <w:rsid w:val="00143B1F"/>
    <w:rsid w:val="00145305"/>
    <w:rsid w:val="00154C46"/>
    <w:rsid w:val="00164BDE"/>
    <w:rsid w:val="00173510"/>
    <w:rsid w:val="001749BF"/>
    <w:rsid w:val="0017674B"/>
    <w:rsid w:val="0017743B"/>
    <w:rsid w:val="0018058E"/>
    <w:rsid w:val="00184D11"/>
    <w:rsid w:val="00194333"/>
    <w:rsid w:val="00194C09"/>
    <w:rsid w:val="001957E4"/>
    <w:rsid w:val="00197976"/>
    <w:rsid w:val="00197AA6"/>
    <w:rsid w:val="00197E0B"/>
    <w:rsid w:val="001A2316"/>
    <w:rsid w:val="001A3D53"/>
    <w:rsid w:val="001A45A1"/>
    <w:rsid w:val="001A5FA2"/>
    <w:rsid w:val="001A617C"/>
    <w:rsid w:val="001B0548"/>
    <w:rsid w:val="001B4D52"/>
    <w:rsid w:val="001B6AD0"/>
    <w:rsid w:val="001D35AE"/>
    <w:rsid w:val="001D68AC"/>
    <w:rsid w:val="001D6A3A"/>
    <w:rsid w:val="001D7DE4"/>
    <w:rsid w:val="001E188D"/>
    <w:rsid w:val="001E1D4B"/>
    <w:rsid w:val="001F0393"/>
    <w:rsid w:val="001F4926"/>
    <w:rsid w:val="001F6473"/>
    <w:rsid w:val="001F64D2"/>
    <w:rsid w:val="002001E1"/>
    <w:rsid w:val="00200E9C"/>
    <w:rsid w:val="002027CB"/>
    <w:rsid w:val="00204177"/>
    <w:rsid w:val="00206737"/>
    <w:rsid w:val="00212169"/>
    <w:rsid w:val="002210B9"/>
    <w:rsid w:val="00222995"/>
    <w:rsid w:val="00225F48"/>
    <w:rsid w:val="002279B0"/>
    <w:rsid w:val="00233C38"/>
    <w:rsid w:val="00235F71"/>
    <w:rsid w:val="0024212F"/>
    <w:rsid w:val="00242B90"/>
    <w:rsid w:val="00242EAD"/>
    <w:rsid w:val="00251D60"/>
    <w:rsid w:val="0025304A"/>
    <w:rsid w:val="00255558"/>
    <w:rsid w:val="00264A46"/>
    <w:rsid w:val="002667B5"/>
    <w:rsid w:val="00277878"/>
    <w:rsid w:val="00277A12"/>
    <w:rsid w:val="0028226E"/>
    <w:rsid w:val="00283942"/>
    <w:rsid w:val="00292809"/>
    <w:rsid w:val="002936C9"/>
    <w:rsid w:val="00293783"/>
    <w:rsid w:val="00295C1E"/>
    <w:rsid w:val="00296FDF"/>
    <w:rsid w:val="002A345B"/>
    <w:rsid w:val="002A423A"/>
    <w:rsid w:val="002A5B4A"/>
    <w:rsid w:val="002A7F13"/>
    <w:rsid w:val="002B16F1"/>
    <w:rsid w:val="002B21BD"/>
    <w:rsid w:val="002B228B"/>
    <w:rsid w:val="002B79CB"/>
    <w:rsid w:val="002D6429"/>
    <w:rsid w:val="002E51FF"/>
    <w:rsid w:val="002F0A50"/>
    <w:rsid w:val="002F1B13"/>
    <w:rsid w:val="002F205F"/>
    <w:rsid w:val="002F22BC"/>
    <w:rsid w:val="002F2E0A"/>
    <w:rsid w:val="002F4CEE"/>
    <w:rsid w:val="00301BCE"/>
    <w:rsid w:val="003028CF"/>
    <w:rsid w:val="003109BC"/>
    <w:rsid w:val="00310ACD"/>
    <w:rsid w:val="00312BC6"/>
    <w:rsid w:val="00314342"/>
    <w:rsid w:val="00320004"/>
    <w:rsid w:val="00321B48"/>
    <w:rsid w:val="003234E1"/>
    <w:rsid w:val="00324530"/>
    <w:rsid w:val="00326B04"/>
    <w:rsid w:val="00337B80"/>
    <w:rsid w:val="00337EFE"/>
    <w:rsid w:val="0034589C"/>
    <w:rsid w:val="00346FBF"/>
    <w:rsid w:val="00350639"/>
    <w:rsid w:val="00351D51"/>
    <w:rsid w:val="00352C0C"/>
    <w:rsid w:val="003535D3"/>
    <w:rsid w:val="00353703"/>
    <w:rsid w:val="00356735"/>
    <w:rsid w:val="00356AE3"/>
    <w:rsid w:val="003602F2"/>
    <w:rsid w:val="00367FE1"/>
    <w:rsid w:val="0037272A"/>
    <w:rsid w:val="00375AF9"/>
    <w:rsid w:val="00381C32"/>
    <w:rsid w:val="00382140"/>
    <w:rsid w:val="00384F43"/>
    <w:rsid w:val="00396C0D"/>
    <w:rsid w:val="003A53DD"/>
    <w:rsid w:val="003B039D"/>
    <w:rsid w:val="003B1F6A"/>
    <w:rsid w:val="003B54D9"/>
    <w:rsid w:val="003C2A81"/>
    <w:rsid w:val="003C4E04"/>
    <w:rsid w:val="003C51AF"/>
    <w:rsid w:val="003C52A7"/>
    <w:rsid w:val="003C5C7B"/>
    <w:rsid w:val="003C67D3"/>
    <w:rsid w:val="003D0A73"/>
    <w:rsid w:val="003D23B4"/>
    <w:rsid w:val="003E0968"/>
    <w:rsid w:val="003E2A0C"/>
    <w:rsid w:val="003E37E3"/>
    <w:rsid w:val="003E72EA"/>
    <w:rsid w:val="003F123E"/>
    <w:rsid w:val="003F1B9B"/>
    <w:rsid w:val="003F1FBB"/>
    <w:rsid w:val="003F3CA5"/>
    <w:rsid w:val="0040086B"/>
    <w:rsid w:val="00401BCA"/>
    <w:rsid w:val="00402765"/>
    <w:rsid w:val="00411BBB"/>
    <w:rsid w:val="00412D18"/>
    <w:rsid w:val="004168B8"/>
    <w:rsid w:val="00426FBB"/>
    <w:rsid w:val="0043163D"/>
    <w:rsid w:val="00433AA8"/>
    <w:rsid w:val="00437862"/>
    <w:rsid w:val="00437FD9"/>
    <w:rsid w:val="00442C26"/>
    <w:rsid w:val="00443976"/>
    <w:rsid w:val="004448AA"/>
    <w:rsid w:val="004453AC"/>
    <w:rsid w:val="004500DA"/>
    <w:rsid w:val="00452D7D"/>
    <w:rsid w:val="004530C0"/>
    <w:rsid w:val="00456FF4"/>
    <w:rsid w:val="00460463"/>
    <w:rsid w:val="00462EAA"/>
    <w:rsid w:val="00463301"/>
    <w:rsid w:val="00481EF9"/>
    <w:rsid w:val="0048318F"/>
    <w:rsid w:val="00490C89"/>
    <w:rsid w:val="0049335B"/>
    <w:rsid w:val="004A1591"/>
    <w:rsid w:val="004A695B"/>
    <w:rsid w:val="004A780C"/>
    <w:rsid w:val="004B397B"/>
    <w:rsid w:val="004B4DF3"/>
    <w:rsid w:val="004C0AE5"/>
    <w:rsid w:val="004C2158"/>
    <w:rsid w:val="004C6CA1"/>
    <w:rsid w:val="004D0508"/>
    <w:rsid w:val="004D256A"/>
    <w:rsid w:val="004D7535"/>
    <w:rsid w:val="004E004B"/>
    <w:rsid w:val="004E0464"/>
    <w:rsid w:val="004E3EFF"/>
    <w:rsid w:val="004E4BBF"/>
    <w:rsid w:val="004E50CC"/>
    <w:rsid w:val="004E7571"/>
    <w:rsid w:val="004F19F1"/>
    <w:rsid w:val="004F3412"/>
    <w:rsid w:val="004F49F4"/>
    <w:rsid w:val="005001FE"/>
    <w:rsid w:val="00505523"/>
    <w:rsid w:val="00507779"/>
    <w:rsid w:val="00515793"/>
    <w:rsid w:val="00521DB0"/>
    <w:rsid w:val="00523CD8"/>
    <w:rsid w:val="00524513"/>
    <w:rsid w:val="00536823"/>
    <w:rsid w:val="00536C1A"/>
    <w:rsid w:val="0054033A"/>
    <w:rsid w:val="00542041"/>
    <w:rsid w:val="005477FF"/>
    <w:rsid w:val="005500E5"/>
    <w:rsid w:val="00561668"/>
    <w:rsid w:val="0056287A"/>
    <w:rsid w:val="005656CC"/>
    <w:rsid w:val="005708CB"/>
    <w:rsid w:val="00571B8F"/>
    <w:rsid w:val="00571FC9"/>
    <w:rsid w:val="00573103"/>
    <w:rsid w:val="00576514"/>
    <w:rsid w:val="005817DC"/>
    <w:rsid w:val="00584148"/>
    <w:rsid w:val="00585DD9"/>
    <w:rsid w:val="00591BF4"/>
    <w:rsid w:val="00591D72"/>
    <w:rsid w:val="0059269C"/>
    <w:rsid w:val="0059327F"/>
    <w:rsid w:val="00597D0D"/>
    <w:rsid w:val="005A1ED4"/>
    <w:rsid w:val="005A3653"/>
    <w:rsid w:val="005A62A8"/>
    <w:rsid w:val="005B1A9B"/>
    <w:rsid w:val="005B6BF4"/>
    <w:rsid w:val="005B7A76"/>
    <w:rsid w:val="005C0212"/>
    <w:rsid w:val="005C0959"/>
    <w:rsid w:val="005C6F2E"/>
    <w:rsid w:val="005C7BA1"/>
    <w:rsid w:val="005D0143"/>
    <w:rsid w:val="005D33E2"/>
    <w:rsid w:val="005E1E11"/>
    <w:rsid w:val="005E3ED9"/>
    <w:rsid w:val="005E410C"/>
    <w:rsid w:val="005E4CAD"/>
    <w:rsid w:val="005F412B"/>
    <w:rsid w:val="005F5A8F"/>
    <w:rsid w:val="005F5FFE"/>
    <w:rsid w:val="005F66C2"/>
    <w:rsid w:val="00601550"/>
    <w:rsid w:val="006016DC"/>
    <w:rsid w:val="00604A12"/>
    <w:rsid w:val="006074E3"/>
    <w:rsid w:val="006127DA"/>
    <w:rsid w:val="00612DAD"/>
    <w:rsid w:val="0061311D"/>
    <w:rsid w:val="0061671E"/>
    <w:rsid w:val="0062433E"/>
    <w:rsid w:val="0062452A"/>
    <w:rsid w:val="00626A3D"/>
    <w:rsid w:val="00632896"/>
    <w:rsid w:val="0064073A"/>
    <w:rsid w:val="00641D55"/>
    <w:rsid w:val="00646181"/>
    <w:rsid w:val="00654080"/>
    <w:rsid w:val="00654F70"/>
    <w:rsid w:val="00657044"/>
    <w:rsid w:val="00666BBC"/>
    <w:rsid w:val="00672867"/>
    <w:rsid w:val="00673810"/>
    <w:rsid w:val="00674BF4"/>
    <w:rsid w:val="006773FB"/>
    <w:rsid w:val="00687A7A"/>
    <w:rsid w:val="006920E5"/>
    <w:rsid w:val="006A12EC"/>
    <w:rsid w:val="006A5538"/>
    <w:rsid w:val="006A5B43"/>
    <w:rsid w:val="006A729A"/>
    <w:rsid w:val="006B0F46"/>
    <w:rsid w:val="006B1A11"/>
    <w:rsid w:val="006B58DB"/>
    <w:rsid w:val="006C3443"/>
    <w:rsid w:val="006C3469"/>
    <w:rsid w:val="006C6613"/>
    <w:rsid w:val="006C71F3"/>
    <w:rsid w:val="006C7927"/>
    <w:rsid w:val="006C7A93"/>
    <w:rsid w:val="006D274B"/>
    <w:rsid w:val="006F4DE0"/>
    <w:rsid w:val="006F5610"/>
    <w:rsid w:val="00704EF3"/>
    <w:rsid w:val="00705AD0"/>
    <w:rsid w:val="00712726"/>
    <w:rsid w:val="007156D8"/>
    <w:rsid w:val="007222EA"/>
    <w:rsid w:val="00723D50"/>
    <w:rsid w:val="00725C80"/>
    <w:rsid w:val="00737884"/>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93B7A"/>
    <w:rsid w:val="00795EDB"/>
    <w:rsid w:val="00795FCC"/>
    <w:rsid w:val="007971DB"/>
    <w:rsid w:val="007A193E"/>
    <w:rsid w:val="007B4862"/>
    <w:rsid w:val="007B5E09"/>
    <w:rsid w:val="007B6C09"/>
    <w:rsid w:val="007D3DA3"/>
    <w:rsid w:val="007E0A22"/>
    <w:rsid w:val="007E6F33"/>
    <w:rsid w:val="007F0A85"/>
    <w:rsid w:val="007F1356"/>
    <w:rsid w:val="007F2C01"/>
    <w:rsid w:val="00801B21"/>
    <w:rsid w:val="00802FDB"/>
    <w:rsid w:val="00810024"/>
    <w:rsid w:val="008127FF"/>
    <w:rsid w:val="00816F22"/>
    <w:rsid w:val="0082505A"/>
    <w:rsid w:val="00831F5C"/>
    <w:rsid w:val="00832398"/>
    <w:rsid w:val="00832EAC"/>
    <w:rsid w:val="0083540A"/>
    <w:rsid w:val="00835D7E"/>
    <w:rsid w:val="00840841"/>
    <w:rsid w:val="0084198B"/>
    <w:rsid w:val="0084247C"/>
    <w:rsid w:val="0085120B"/>
    <w:rsid w:val="0086087F"/>
    <w:rsid w:val="00860C94"/>
    <w:rsid w:val="0086419D"/>
    <w:rsid w:val="00864BC8"/>
    <w:rsid w:val="00864E75"/>
    <w:rsid w:val="00865B50"/>
    <w:rsid w:val="00867F3C"/>
    <w:rsid w:val="00875AB6"/>
    <w:rsid w:val="00881342"/>
    <w:rsid w:val="00887A1B"/>
    <w:rsid w:val="008917CC"/>
    <w:rsid w:val="00894646"/>
    <w:rsid w:val="00896817"/>
    <w:rsid w:val="00897B0E"/>
    <w:rsid w:val="00897C8A"/>
    <w:rsid w:val="008A3DCB"/>
    <w:rsid w:val="008A5D5B"/>
    <w:rsid w:val="008A5E05"/>
    <w:rsid w:val="008A719C"/>
    <w:rsid w:val="008B4B63"/>
    <w:rsid w:val="008C21CC"/>
    <w:rsid w:val="008C3CD0"/>
    <w:rsid w:val="008C7A2C"/>
    <w:rsid w:val="008D27A0"/>
    <w:rsid w:val="008E4C8E"/>
    <w:rsid w:val="008E6945"/>
    <w:rsid w:val="008F1745"/>
    <w:rsid w:val="008F2906"/>
    <w:rsid w:val="008F3018"/>
    <w:rsid w:val="008F4527"/>
    <w:rsid w:val="008F6DA7"/>
    <w:rsid w:val="008F77EC"/>
    <w:rsid w:val="009026F3"/>
    <w:rsid w:val="009163F0"/>
    <w:rsid w:val="00917DDC"/>
    <w:rsid w:val="00923ACB"/>
    <w:rsid w:val="00924AB2"/>
    <w:rsid w:val="00935078"/>
    <w:rsid w:val="00936F7D"/>
    <w:rsid w:val="00942211"/>
    <w:rsid w:val="00945C13"/>
    <w:rsid w:val="00945E7C"/>
    <w:rsid w:val="009467CC"/>
    <w:rsid w:val="00953F35"/>
    <w:rsid w:val="00954221"/>
    <w:rsid w:val="00961D41"/>
    <w:rsid w:val="00962E2F"/>
    <w:rsid w:val="00963BC1"/>
    <w:rsid w:val="00966528"/>
    <w:rsid w:val="00967EE9"/>
    <w:rsid w:val="00975045"/>
    <w:rsid w:val="00976CC6"/>
    <w:rsid w:val="00977E4B"/>
    <w:rsid w:val="009802C3"/>
    <w:rsid w:val="00981D8F"/>
    <w:rsid w:val="00985B9D"/>
    <w:rsid w:val="009865DF"/>
    <w:rsid w:val="00986BF4"/>
    <w:rsid w:val="009906C5"/>
    <w:rsid w:val="00993DC7"/>
    <w:rsid w:val="00996A81"/>
    <w:rsid w:val="009B69C8"/>
    <w:rsid w:val="009B6A78"/>
    <w:rsid w:val="009B71A6"/>
    <w:rsid w:val="009B738F"/>
    <w:rsid w:val="009C0250"/>
    <w:rsid w:val="009C27B7"/>
    <w:rsid w:val="009C2A57"/>
    <w:rsid w:val="009D6BB9"/>
    <w:rsid w:val="009E16B1"/>
    <w:rsid w:val="009E64C3"/>
    <w:rsid w:val="009E69D1"/>
    <w:rsid w:val="009F1101"/>
    <w:rsid w:val="00A00420"/>
    <w:rsid w:val="00A03ED4"/>
    <w:rsid w:val="00A04F1E"/>
    <w:rsid w:val="00A05A53"/>
    <w:rsid w:val="00A072F3"/>
    <w:rsid w:val="00A11217"/>
    <w:rsid w:val="00A15F80"/>
    <w:rsid w:val="00A16894"/>
    <w:rsid w:val="00A16942"/>
    <w:rsid w:val="00A170BB"/>
    <w:rsid w:val="00A17C49"/>
    <w:rsid w:val="00A25AC8"/>
    <w:rsid w:val="00A34CC9"/>
    <w:rsid w:val="00A420F4"/>
    <w:rsid w:val="00A63B6A"/>
    <w:rsid w:val="00A66072"/>
    <w:rsid w:val="00A66B53"/>
    <w:rsid w:val="00A71017"/>
    <w:rsid w:val="00A71A7E"/>
    <w:rsid w:val="00A7417F"/>
    <w:rsid w:val="00A74665"/>
    <w:rsid w:val="00A76D8F"/>
    <w:rsid w:val="00A77381"/>
    <w:rsid w:val="00A81E79"/>
    <w:rsid w:val="00A85C37"/>
    <w:rsid w:val="00A87C2D"/>
    <w:rsid w:val="00A9347F"/>
    <w:rsid w:val="00A95737"/>
    <w:rsid w:val="00AA4C9B"/>
    <w:rsid w:val="00AA58DB"/>
    <w:rsid w:val="00AA6A66"/>
    <w:rsid w:val="00AA7E58"/>
    <w:rsid w:val="00AB4392"/>
    <w:rsid w:val="00AB439C"/>
    <w:rsid w:val="00AB48AA"/>
    <w:rsid w:val="00AB60F0"/>
    <w:rsid w:val="00AB6D14"/>
    <w:rsid w:val="00AB7318"/>
    <w:rsid w:val="00AC1009"/>
    <w:rsid w:val="00AC57B8"/>
    <w:rsid w:val="00AE0312"/>
    <w:rsid w:val="00AE1F69"/>
    <w:rsid w:val="00AE33FF"/>
    <w:rsid w:val="00AE345E"/>
    <w:rsid w:val="00AE49FC"/>
    <w:rsid w:val="00AE74ED"/>
    <w:rsid w:val="00AF0B89"/>
    <w:rsid w:val="00AF16F8"/>
    <w:rsid w:val="00AF30A9"/>
    <w:rsid w:val="00AF4E08"/>
    <w:rsid w:val="00B000EC"/>
    <w:rsid w:val="00B123DE"/>
    <w:rsid w:val="00B23557"/>
    <w:rsid w:val="00B23DFB"/>
    <w:rsid w:val="00B34D7F"/>
    <w:rsid w:val="00B40E1D"/>
    <w:rsid w:val="00B520B6"/>
    <w:rsid w:val="00B54C67"/>
    <w:rsid w:val="00B62935"/>
    <w:rsid w:val="00B62AE1"/>
    <w:rsid w:val="00B63B8C"/>
    <w:rsid w:val="00B63E66"/>
    <w:rsid w:val="00B65547"/>
    <w:rsid w:val="00B81762"/>
    <w:rsid w:val="00B8206D"/>
    <w:rsid w:val="00B82C07"/>
    <w:rsid w:val="00B84039"/>
    <w:rsid w:val="00B85536"/>
    <w:rsid w:val="00B96EAC"/>
    <w:rsid w:val="00B97738"/>
    <w:rsid w:val="00BA5810"/>
    <w:rsid w:val="00BB45BE"/>
    <w:rsid w:val="00BB5514"/>
    <w:rsid w:val="00BB7FDD"/>
    <w:rsid w:val="00BC0671"/>
    <w:rsid w:val="00BC624B"/>
    <w:rsid w:val="00BD1413"/>
    <w:rsid w:val="00BD66D5"/>
    <w:rsid w:val="00BD68AF"/>
    <w:rsid w:val="00BE64ED"/>
    <w:rsid w:val="00BF3BDB"/>
    <w:rsid w:val="00C05C9C"/>
    <w:rsid w:val="00C101D8"/>
    <w:rsid w:val="00C10943"/>
    <w:rsid w:val="00C21BB6"/>
    <w:rsid w:val="00C31471"/>
    <w:rsid w:val="00C3583E"/>
    <w:rsid w:val="00C52AC9"/>
    <w:rsid w:val="00C56A05"/>
    <w:rsid w:val="00C64316"/>
    <w:rsid w:val="00C6550C"/>
    <w:rsid w:val="00C67C2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F064C"/>
    <w:rsid w:val="00CF2216"/>
    <w:rsid w:val="00CF56C5"/>
    <w:rsid w:val="00D054EE"/>
    <w:rsid w:val="00D16414"/>
    <w:rsid w:val="00D1783B"/>
    <w:rsid w:val="00D17CC6"/>
    <w:rsid w:val="00D30EF7"/>
    <w:rsid w:val="00D377E2"/>
    <w:rsid w:val="00D41661"/>
    <w:rsid w:val="00D43087"/>
    <w:rsid w:val="00D43DA5"/>
    <w:rsid w:val="00D56C04"/>
    <w:rsid w:val="00D624F0"/>
    <w:rsid w:val="00D652B8"/>
    <w:rsid w:val="00D673EC"/>
    <w:rsid w:val="00D73A49"/>
    <w:rsid w:val="00D829CF"/>
    <w:rsid w:val="00D93396"/>
    <w:rsid w:val="00DA19CB"/>
    <w:rsid w:val="00DA1EC7"/>
    <w:rsid w:val="00DB509D"/>
    <w:rsid w:val="00DB66A4"/>
    <w:rsid w:val="00DB722E"/>
    <w:rsid w:val="00DC3C40"/>
    <w:rsid w:val="00DC4AA2"/>
    <w:rsid w:val="00DC4F41"/>
    <w:rsid w:val="00DD581E"/>
    <w:rsid w:val="00DD58D8"/>
    <w:rsid w:val="00DE0D05"/>
    <w:rsid w:val="00DE12C7"/>
    <w:rsid w:val="00DE2987"/>
    <w:rsid w:val="00DE3D03"/>
    <w:rsid w:val="00DE4CB4"/>
    <w:rsid w:val="00DE5641"/>
    <w:rsid w:val="00DF0159"/>
    <w:rsid w:val="00DF5635"/>
    <w:rsid w:val="00DF5868"/>
    <w:rsid w:val="00E00ED7"/>
    <w:rsid w:val="00E0243E"/>
    <w:rsid w:val="00E02DB9"/>
    <w:rsid w:val="00E111E0"/>
    <w:rsid w:val="00E120E7"/>
    <w:rsid w:val="00E138FA"/>
    <w:rsid w:val="00E13E29"/>
    <w:rsid w:val="00E14EBD"/>
    <w:rsid w:val="00E153A6"/>
    <w:rsid w:val="00E169DE"/>
    <w:rsid w:val="00E21298"/>
    <w:rsid w:val="00E336CD"/>
    <w:rsid w:val="00E44C3A"/>
    <w:rsid w:val="00E44DF2"/>
    <w:rsid w:val="00E554CF"/>
    <w:rsid w:val="00E62587"/>
    <w:rsid w:val="00E63D46"/>
    <w:rsid w:val="00E6648C"/>
    <w:rsid w:val="00E70295"/>
    <w:rsid w:val="00E7741B"/>
    <w:rsid w:val="00E86C14"/>
    <w:rsid w:val="00E87CAF"/>
    <w:rsid w:val="00EB37E9"/>
    <w:rsid w:val="00EC6F91"/>
    <w:rsid w:val="00ED0FFA"/>
    <w:rsid w:val="00ED5A71"/>
    <w:rsid w:val="00EE3557"/>
    <w:rsid w:val="00EE3D0F"/>
    <w:rsid w:val="00EE785C"/>
    <w:rsid w:val="00EF2D46"/>
    <w:rsid w:val="00EF3BD1"/>
    <w:rsid w:val="00F01B9F"/>
    <w:rsid w:val="00F05D31"/>
    <w:rsid w:val="00F06627"/>
    <w:rsid w:val="00F07B25"/>
    <w:rsid w:val="00F15D34"/>
    <w:rsid w:val="00F22EA4"/>
    <w:rsid w:val="00F260BF"/>
    <w:rsid w:val="00F26C6E"/>
    <w:rsid w:val="00F311A7"/>
    <w:rsid w:val="00F33154"/>
    <w:rsid w:val="00F4017B"/>
    <w:rsid w:val="00F408EE"/>
    <w:rsid w:val="00F40AD0"/>
    <w:rsid w:val="00F51AD1"/>
    <w:rsid w:val="00F5602D"/>
    <w:rsid w:val="00F56320"/>
    <w:rsid w:val="00F5637B"/>
    <w:rsid w:val="00F610CC"/>
    <w:rsid w:val="00F6144C"/>
    <w:rsid w:val="00F62A89"/>
    <w:rsid w:val="00F63B8F"/>
    <w:rsid w:val="00F65AA7"/>
    <w:rsid w:val="00F73C68"/>
    <w:rsid w:val="00F8203D"/>
    <w:rsid w:val="00F8271A"/>
    <w:rsid w:val="00F8373A"/>
    <w:rsid w:val="00F8493E"/>
    <w:rsid w:val="00F876FE"/>
    <w:rsid w:val="00F90E09"/>
    <w:rsid w:val="00F9269A"/>
    <w:rsid w:val="00F94174"/>
    <w:rsid w:val="00F97A2D"/>
    <w:rsid w:val="00FA1117"/>
    <w:rsid w:val="00FA5899"/>
    <w:rsid w:val="00FB3C2E"/>
    <w:rsid w:val="00FB544C"/>
    <w:rsid w:val="00FB58D4"/>
    <w:rsid w:val="00FC320E"/>
    <w:rsid w:val="00FD16BB"/>
    <w:rsid w:val="00FD1EB3"/>
    <w:rsid w:val="00FE0C50"/>
    <w:rsid w:val="00FE411B"/>
    <w:rsid w:val="00FE4817"/>
    <w:rsid w:val="00FE6C95"/>
    <w:rsid w:val="00FF00A8"/>
    <w:rsid w:val="00FF0B6C"/>
    <w:rsid w:val="00FF22C9"/>
    <w:rsid w:val="00FF3A00"/>
    <w:rsid w:val="00FF56C1"/>
    <w:rsid w:val="00FF5BF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nhideWhenUsed/>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63E3A-491E-489D-B641-B9D2BF66E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3462</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23150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cp:lastModifiedBy>
  <cp:revision>8</cp:revision>
  <cp:lastPrinted>2021-05-27T08:17:00Z</cp:lastPrinted>
  <dcterms:created xsi:type="dcterms:W3CDTF">2021-05-27T06:54:00Z</dcterms:created>
  <dcterms:modified xsi:type="dcterms:W3CDTF">2021-05-27T08:18:00Z</dcterms:modified>
</cp:coreProperties>
</file>