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06C" w:rsidRPr="00BF4C48" w:rsidRDefault="00B9506C" w:rsidP="00B9506C">
      <w:pPr>
        <w:pStyle w:val="ConsPlusNormal"/>
        <w:ind w:left="10206"/>
        <w:outlineLvl w:val="1"/>
      </w:pPr>
      <w:r>
        <w:t xml:space="preserve">Приложение </w:t>
      </w:r>
      <w:r w:rsidRPr="00BF4C48">
        <w:t>1</w:t>
      </w:r>
      <w:r w:rsidR="0090286E">
        <w:t xml:space="preserve"> </w:t>
      </w:r>
    </w:p>
    <w:p w:rsidR="00B9506C" w:rsidRDefault="00B9506C" w:rsidP="00B9506C">
      <w:pPr>
        <w:pStyle w:val="ConsPlusNormal"/>
        <w:ind w:left="10206"/>
      </w:pPr>
      <w:r>
        <w:t>к Порядку проведения мониторинга</w:t>
      </w:r>
    </w:p>
    <w:p w:rsidR="00B9506C" w:rsidRDefault="00B9506C" w:rsidP="00B9506C">
      <w:pPr>
        <w:pStyle w:val="ConsPlusNormal"/>
        <w:ind w:left="10206"/>
      </w:pPr>
      <w:r>
        <w:t>и оценки качества финансового менеджмента, осуществляемого главными администраторами доходов бюджета Дальнереченского</w:t>
      </w:r>
    </w:p>
    <w:p w:rsidR="00B9506C" w:rsidRDefault="00B9506C" w:rsidP="00B9506C">
      <w:pPr>
        <w:pStyle w:val="ConsPlusNormal"/>
        <w:ind w:left="10206"/>
      </w:pPr>
      <w:r>
        <w:t>городского округа, главными распорядителями бюджетных средств Дальнереченского городского округа</w:t>
      </w:r>
    </w:p>
    <w:p w:rsidR="00573F5B" w:rsidRDefault="00573F5B"/>
    <w:p w:rsidR="006C1F5E" w:rsidRPr="003D0E4C" w:rsidRDefault="006C1F5E" w:rsidP="006C1F5E">
      <w:pPr>
        <w:jc w:val="center"/>
        <w:rPr>
          <w:rFonts w:ascii="Times New Roman" w:hAnsi="Times New Roman"/>
          <w:sz w:val="24"/>
          <w:szCs w:val="24"/>
        </w:rPr>
      </w:pPr>
      <w:r w:rsidRPr="003D0E4C"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</w:rPr>
        <w:t>П</w:t>
      </w:r>
      <w:r w:rsidR="003D0E4C" w:rsidRPr="003D0E4C">
        <w:rPr>
          <w:rFonts w:ascii="Times New Roman" w:hAnsi="Times New Roman"/>
          <w:b/>
          <w:bCs/>
          <w:color w:val="444444"/>
          <w:sz w:val="24"/>
          <w:szCs w:val="24"/>
          <w:shd w:val="clear" w:color="auto" w:fill="FFFFFF"/>
        </w:rPr>
        <w:t>оказатели мониторинга качества финансового менеджмента</w:t>
      </w:r>
    </w:p>
    <w:tbl>
      <w:tblPr>
        <w:tblW w:w="145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31"/>
        <w:gridCol w:w="3402"/>
        <w:gridCol w:w="1559"/>
        <w:gridCol w:w="2845"/>
        <w:gridCol w:w="2683"/>
      </w:tblGrid>
      <w:tr w:rsidR="00B15B5E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Расчет показателя (Р)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Единица измерения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524F62" w:rsidP="00524F62">
            <w:pPr>
              <w:pStyle w:val="ConsPlusNormal"/>
              <w:jc w:val="center"/>
            </w:pPr>
            <w:r>
              <w:t>О</w:t>
            </w:r>
            <w:r w:rsidR="00B15B5E" w:rsidRPr="00F15E3B">
              <w:t>ценка показател</w:t>
            </w:r>
            <w:r>
              <w:t>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84" w:rsidRDefault="00EA7A84">
            <w:pPr>
              <w:pStyle w:val="ConsPlusNormal"/>
              <w:jc w:val="center"/>
            </w:pPr>
            <w:r>
              <w:t>Источник информации</w:t>
            </w:r>
          </w:p>
          <w:p w:rsidR="00B15B5E" w:rsidRPr="00F15E3B" w:rsidRDefault="00B15B5E">
            <w:pPr>
              <w:pStyle w:val="ConsPlusNormal"/>
              <w:jc w:val="center"/>
            </w:pPr>
          </w:p>
        </w:tc>
      </w:tr>
      <w:tr w:rsidR="00B15B5E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B5E" w:rsidRPr="00F15E3B" w:rsidRDefault="00B15B5E">
            <w:pPr>
              <w:pStyle w:val="ConsPlusNormal"/>
              <w:jc w:val="center"/>
            </w:pPr>
            <w:r w:rsidRPr="00F15E3B">
              <w:t>5</w:t>
            </w:r>
          </w:p>
        </w:tc>
      </w:tr>
      <w:tr w:rsidR="00CB4A13" w:rsidRPr="00F15E3B" w:rsidTr="006C1F5E">
        <w:tc>
          <w:tcPr>
            <w:tcW w:w="1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3" w:rsidRPr="00CE7A0B" w:rsidRDefault="00113346" w:rsidP="005D0738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CE7A0B">
              <w:rPr>
                <w:rFonts w:ascii="Times New Roman" w:hAnsi="Times New Roman" w:cs="Times New Roman"/>
              </w:rPr>
              <w:t>Показатели к</w:t>
            </w:r>
            <w:r w:rsidR="00F62E32" w:rsidRPr="00CE7A0B">
              <w:rPr>
                <w:rFonts w:ascii="Times New Roman" w:hAnsi="Times New Roman" w:cs="Times New Roman"/>
              </w:rPr>
              <w:t>ачеств</w:t>
            </w:r>
            <w:r w:rsidRPr="00CE7A0B">
              <w:rPr>
                <w:rFonts w:ascii="Times New Roman" w:hAnsi="Times New Roman" w:cs="Times New Roman"/>
              </w:rPr>
              <w:t>а</w:t>
            </w:r>
            <w:r w:rsidR="00F62E32" w:rsidRPr="00CE7A0B">
              <w:rPr>
                <w:rFonts w:ascii="Times New Roman" w:hAnsi="Times New Roman" w:cs="Times New Roman"/>
              </w:rPr>
              <w:t xml:space="preserve"> планирования и исполнения бюджета</w:t>
            </w:r>
            <w:r w:rsidR="00CE7A0B" w:rsidRPr="00CE7A0B">
              <w:rPr>
                <w:rFonts w:ascii="Times New Roman" w:hAnsi="Times New Roman" w:cs="Times New Roman"/>
              </w:rPr>
              <w:t xml:space="preserve">, </w:t>
            </w:r>
            <w:r w:rsidR="005D0738">
              <w:rPr>
                <w:rFonts w:ascii="Times New Roman" w:hAnsi="Times New Roman" w:cs="Times New Roman"/>
              </w:rPr>
              <w:t>контроля и финансовой дисциплины</w:t>
            </w:r>
          </w:p>
        </w:tc>
      </w:tr>
      <w:tr w:rsidR="00C75EFE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E" w:rsidRPr="00F15E3B" w:rsidRDefault="00C75EFE" w:rsidP="00087EB7">
            <w:pPr>
              <w:pStyle w:val="ConsPlusNormal"/>
            </w:pPr>
            <w:r w:rsidRPr="00F15E3B">
              <w:t>Р</w:t>
            </w:r>
            <w:proofErr w:type="gramStart"/>
            <w:r w:rsidRPr="00F15E3B">
              <w:t>1</w:t>
            </w:r>
            <w:proofErr w:type="gramEnd"/>
            <w:r w:rsidRPr="00F15E3B">
              <w:t xml:space="preserve"> Своевременное предоставление главными администраторами бюджетных средств (далее - ГАБС) документов в финансовое управление администрации </w:t>
            </w:r>
            <w:r>
              <w:t xml:space="preserve">Дальнереченского </w:t>
            </w:r>
            <w:r w:rsidRPr="00F15E3B">
              <w:t xml:space="preserve">городского округа в соответствии с </w:t>
            </w:r>
            <w:r>
              <w:t>п</w:t>
            </w:r>
            <w:r w:rsidRPr="00087EB7">
              <w:t>ланом мероприятий по разработке и подготовке документов и материалов, обязательных для составления проекта бюджет</w:t>
            </w:r>
            <w:r>
              <w:t>а</w:t>
            </w:r>
            <w:r w:rsidRPr="00087EB7">
              <w:t xml:space="preserve"> Дальнереченского городского округа на очередной финансовый год и плановый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Default="00C75EFE">
            <w:pPr>
              <w:pStyle w:val="ConsPlusNormal"/>
            </w:pPr>
            <w:r w:rsidRPr="00F15E3B">
              <w:t>Р</w:t>
            </w:r>
            <w:proofErr w:type="gramStart"/>
            <w:r w:rsidRPr="00F15E3B">
              <w:t>1</w:t>
            </w:r>
            <w:proofErr w:type="gramEnd"/>
            <w:r w:rsidRPr="00F15E3B">
              <w:t xml:space="preserve"> = </w:t>
            </w:r>
            <w:r w:rsidR="00586630" w:rsidRPr="00F15E3B">
              <w:t xml:space="preserve">дата </w:t>
            </w:r>
            <w:r w:rsidR="00586630">
              <w:t xml:space="preserve">предоставления </w:t>
            </w:r>
          </w:p>
          <w:p w:rsidR="00586630" w:rsidRDefault="00586630">
            <w:pPr>
              <w:pStyle w:val="ConsPlusNormal"/>
            </w:pPr>
            <w:r>
              <w:t>документов</w:t>
            </w:r>
          </w:p>
          <w:p w:rsidR="00586630" w:rsidRDefault="00586630">
            <w:pPr>
              <w:pStyle w:val="ConsPlusNormal"/>
            </w:pPr>
          </w:p>
          <w:p w:rsidR="00C75EFE" w:rsidRPr="00F15E3B" w:rsidRDefault="00C75EFE" w:rsidP="00586630">
            <w:pPr>
              <w:pStyle w:val="ConsPlusNormal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EFE" w:rsidRPr="00F15E3B" w:rsidRDefault="00C75EFE" w:rsidP="00C75EFE">
            <w:pPr>
              <w:pStyle w:val="ConsPlusNormal"/>
              <w:jc w:val="center"/>
            </w:pPr>
            <w:r w:rsidRPr="00F15E3B">
              <w:t>день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E" w:rsidRPr="00F15E3B" w:rsidRDefault="00C75EFE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FE" w:rsidRPr="00F15E3B" w:rsidRDefault="00586630" w:rsidP="00586630">
            <w:pPr>
              <w:pStyle w:val="ConsPlusNormal"/>
            </w:pPr>
            <w:r w:rsidRPr="006711D4">
              <w:t xml:space="preserve">дата регистрации в финансовом управлении сопроводительного письма </w:t>
            </w:r>
            <w:r>
              <w:t>ГАБС</w:t>
            </w:r>
          </w:p>
        </w:tc>
      </w:tr>
      <w:tr w:rsidR="008C68C7" w:rsidRPr="00F15E3B" w:rsidTr="003C3282">
        <w:trPr>
          <w:trHeight w:val="2030"/>
        </w:trPr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C7" w:rsidRPr="00F15E3B" w:rsidRDefault="008C68C7" w:rsidP="00087EB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C7" w:rsidRPr="00F15E3B" w:rsidRDefault="008C68C7" w:rsidP="00FE0EB4">
            <w:pPr>
              <w:pStyle w:val="ConsPlusNormal"/>
            </w:pPr>
            <w:r w:rsidRPr="00652E12">
              <w:t>Р</w:t>
            </w:r>
            <w:proofErr w:type="gramStart"/>
            <w:r w:rsidR="00BB2380">
              <w:t>1</w:t>
            </w:r>
            <w:proofErr w:type="gramEnd"/>
            <w:r w:rsidRPr="00652E12">
              <w:t xml:space="preserve"> = при отсутствии факта несвоевременного предоставления </w:t>
            </w:r>
            <w:r w:rsidRPr="00F15E3B">
              <w:t>документов ГАБС в финансовый орган согласно дате регистрации в финансовом органе входящих документов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C7" w:rsidRPr="00F15E3B" w:rsidRDefault="008C68C7" w:rsidP="00C75EF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C7" w:rsidRPr="00F15E3B" w:rsidRDefault="003C328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C7" w:rsidRPr="006711D4" w:rsidRDefault="008C68C7" w:rsidP="00586630">
            <w:pPr>
              <w:pStyle w:val="ConsPlusNormal"/>
            </w:pPr>
          </w:p>
        </w:tc>
      </w:tr>
      <w:tr w:rsidR="00586630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Pr="00F15E3B" w:rsidRDefault="00586630">
            <w:pPr>
              <w:pStyle w:val="ConsPlusNormal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Pr="00652E12" w:rsidRDefault="00586630" w:rsidP="00FE0EB4">
            <w:pPr>
              <w:pStyle w:val="ConsPlusNormal"/>
            </w:pPr>
            <w:r w:rsidRPr="00652E12">
              <w:t>Р</w:t>
            </w:r>
            <w:proofErr w:type="gramStart"/>
            <w:r w:rsidR="00BB2380">
              <w:t>1</w:t>
            </w:r>
            <w:proofErr w:type="gramEnd"/>
            <w:r w:rsidRPr="00652E12">
              <w:t xml:space="preserve"> = при наличии факта несвоевременного предоставления </w:t>
            </w:r>
            <w:r>
              <w:t>документов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Pr="00F15E3B" w:rsidRDefault="00586630" w:rsidP="00C75EF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Pr="00F15E3B" w:rsidRDefault="00586630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30" w:rsidRPr="00F15E3B" w:rsidRDefault="00586630">
            <w:pPr>
              <w:pStyle w:val="ConsPlusNormal"/>
              <w:jc w:val="center"/>
            </w:pPr>
          </w:p>
        </w:tc>
      </w:tr>
      <w:tr w:rsidR="00F77B28" w:rsidRPr="00F15E3B" w:rsidTr="007553DF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7B28" w:rsidRPr="00652E12" w:rsidRDefault="00405631" w:rsidP="00121068">
            <w:pPr>
              <w:pStyle w:val="ConsPlusNormal"/>
            </w:pPr>
            <w:r>
              <w:lastRenderedPageBreak/>
              <w:t>Р</w:t>
            </w:r>
            <w:proofErr w:type="gramStart"/>
            <w:r w:rsidR="00121068">
              <w:t>2</w:t>
            </w:r>
            <w:proofErr w:type="gramEnd"/>
            <w:r w:rsidR="00F77B28" w:rsidRPr="00652E12">
              <w:t xml:space="preserve"> Своевременность предоставления уточненного реестра расходных обязательств (далее - РРО)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652E12" w:rsidRDefault="00F77B28" w:rsidP="00121068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2</w:t>
            </w:r>
            <w:proofErr w:type="gramEnd"/>
            <w:r w:rsidRPr="00F15E3B">
              <w:t xml:space="preserve"> = дата </w:t>
            </w:r>
            <w:r>
              <w:t>предоставления уточненного РРО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B28" w:rsidRPr="00652E12" w:rsidRDefault="00F77B28" w:rsidP="00047FEC">
            <w:pPr>
              <w:pStyle w:val="ConsPlusNormal"/>
              <w:jc w:val="center"/>
            </w:pPr>
            <w:r>
              <w:t>день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Default="00F77B28" w:rsidP="006C484B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B28" w:rsidRPr="00F15E3B" w:rsidRDefault="00F85AD7">
            <w:pPr>
              <w:pStyle w:val="ConsPlusNormal"/>
            </w:pPr>
            <w:r w:rsidRPr="006711D4">
              <w:t xml:space="preserve">дата регистрации в финансовом управлении сопроводительного письма </w:t>
            </w:r>
            <w:r>
              <w:t>ГАБС</w:t>
            </w:r>
          </w:p>
        </w:tc>
      </w:tr>
      <w:tr w:rsidR="00F77B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28" w:rsidRPr="00652E12" w:rsidRDefault="00F77B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652E12" w:rsidRDefault="00F77B28" w:rsidP="00FE0EB4">
            <w:pPr>
              <w:pStyle w:val="ConsPlusNormal"/>
            </w:pPr>
            <w:r w:rsidRPr="00652E12">
              <w:t>Р</w:t>
            </w:r>
            <w:proofErr w:type="gramStart"/>
            <w:r w:rsidR="00121068">
              <w:t>2</w:t>
            </w:r>
            <w:proofErr w:type="gramEnd"/>
            <w:r w:rsidRPr="00652E12">
              <w:t xml:space="preserve"> = при отсутствии факта несвоевременного предоставления уточненного РРО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28" w:rsidRPr="00652E12" w:rsidRDefault="00F77B28" w:rsidP="00047FEC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Default="00F77B28" w:rsidP="00047FE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B28" w:rsidRPr="00F15E3B" w:rsidRDefault="00F77B28">
            <w:pPr>
              <w:pStyle w:val="ConsPlusNormal"/>
            </w:pPr>
          </w:p>
        </w:tc>
      </w:tr>
      <w:tr w:rsidR="00F77B28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652E12" w:rsidRDefault="00F77B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652E12" w:rsidRDefault="00F77B28" w:rsidP="00FE0EB4">
            <w:pPr>
              <w:pStyle w:val="ConsPlusNormal"/>
            </w:pPr>
            <w:r w:rsidRPr="00652E12">
              <w:t>Р</w:t>
            </w:r>
            <w:proofErr w:type="gramStart"/>
            <w:r w:rsidR="00121068">
              <w:t>2</w:t>
            </w:r>
            <w:proofErr w:type="gramEnd"/>
            <w:r w:rsidRPr="00652E12">
              <w:t xml:space="preserve"> = при наличии факта несвоевременного предоставления уточненного РРО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652E12" w:rsidRDefault="00F77B28" w:rsidP="00047FEC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Default="00F77B28" w:rsidP="00047FEC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28" w:rsidRPr="00F15E3B" w:rsidRDefault="00F77B28">
            <w:pPr>
              <w:pStyle w:val="ConsPlusNormal"/>
            </w:pPr>
          </w:p>
        </w:tc>
      </w:tr>
      <w:tr w:rsidR="00606D57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 w:rsidP="00121068">
            <w:pPr>
              <w:pStyle w:val="ConsPlusNormal"/>
            </w:pPr>
            <w:r w:rsidRPr="00F15E3B">
              <w:t>Р</w:t>
            </w:r>
            <w:r w:rsidR="00121068">
              <w:t>3</w:t>
            </w:r>
            <w:r w:rsidRPr="00F15E3B">
              <w:t xml:space="preserve"> Своевременное </w:t>
            </w:r>
            <w:r>
              <w:t>п</w:t>
            </w:r>
            <w:r w:rsidRPr="00652E12">
              <w:t xml:space="preserve">риведение муниципальных программ в соответствие с </w:t>
            </w:r>
            <w:r w:rsidR="00EA7A84">
              <w:t>решением</w:t>
            </w:r>
            <w:r w:rsidRPr="00652E12">
              <w:t xml:space="preserve"> о бюджете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D7" w:rsidRPr="00F15E3B" w:rsidRDefault="00606D57" w:rsidP="00121068">
            <w:pPr>
              <w:pStyle w:val="ConsPlusNormal"/>
            </w:pPr>
            <w:r w:rsidRPr="00F15E3B">
              <w:t>Р</w:t>
            </w:r>
            <w:r w:rsidR="00121068">
              <w:t>3</w:t>
            </w:r>
            <w:r w:rsidRPr="00F15E3B">
              <w:t xml:space="preserve"> = дата приведения муниципальной программы в соответствие с решением о бюджете на соответствующий финансовый год и плановый период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D57" w:rsidRPr="00F15E3B" w:rsidRDefault="00606D57" w:rsidP="00C75EFE">
            <w:pPr>
              <w:pStyle w:val="ConsPlusNormal"/>
              <w:jc w:val="center"/>
            </w:pPr>
            <w:r>
              <w:t>день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 w:rsidP="00F85AD7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D57" w:rsidRPr="00F15E3B" w:rsidRDefault="00F85AD7" w:rsidP="00F85AD7">
            <w:pPr>
              <w:pStyle w:val="ConsPlusNormal"/>
            </w:pPr>
            <w:r>
              <w:t xml:space="preserve">дата регистрации постановления администрации Дальнереченского городского округа </w:t>
            </w:r>
          </w:p>
        </w:tc>
      </w:tr>
      <w:tr w:rsidR="009A2569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F77B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E54215" w:rsidRDefault="009A2569" w:rsidP="00FE0EB4">
            <w:pPr>
              <w:pStyle w:val="ConsPlusNormal"/>
            </w:pPr>
            <w:r w:rsidRPr="00E54215">
              <w:t>Р</w:t>
            </w:r>
            <w:r w:rsidR="00121068" w:rsidRPr="00E54215">
              <w:t>3</w:t>
            </w:r>
            <w:r w:rsidRPr="00E54215">
              <w:t xml:space="preserve"> = муниципальная программа приведена в соответствие с решением о бюджете на соответствующий год и плановый период в срок, установленный </w:t>
            </w:r>
            <w:hyperlink r:id="rId8" w:history="1">
              <w:r w:rsidRPr="00E54215">
                <w:t>статьей 179</w:t>
              </w:r>
            </w:hyperlink>
            <w:r w:rsidRPr="00E54215">
              <w:t xml:space="preserve"> Бюджетного кодекса Российской Федерации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Default="009A2569" w:rsidP="00C75EF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Default="009A2569" w:rsidP="00F85AD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Default="009A2569" w:rsidP="00F85AD7">
            <w:pPr>
              <w:pStyle w:val="ConsPlusNormal"/>
            </w:pPr>
          </w:p>
        </w:tc>
      </w:tr>
      <w:tr w:rsidR="00606D57" w:rsidRPr="00F15E3B" w:rsidTr="00BB1127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E54215" w:rsidRDefault="00606D57" w:rsidP="00FE0EB4">
            <w:pPr>
              <w:pStyle w:val="ConsPlusNormal"/>
            </w:pPr>
            <w:r w:rsidRPr="00E54215">
              <w:t>Р</w:t>
            </w:r>
            <w:r w:rsidR="00121068" w:rsidRPr="00E54215">
              <w:t>3</w:t>
            </w:r>
            <w:r w:rsidRPr="00E54215">
              <w:t xml:space="preserve"> </w:t>
            </w:r>
            <w:r w:rsidR="00F85AD7" w:rsidRPr="00E54215">
              <w:t xml:space="preserve">= </w:t>
            </w:r>
            <w:r w:rsidRPr="00E54215">
              <w:t xml:space="preserve">муниципальная программа не приведена в соответствие с решением о бюджете на соответствующий год и плановый период в срок, установленный </w:t>
            </w:r>
            <w:hyperlink r:id="rId9" w:history="1">
              <w:r w:rsidRPr="00E54215">
                <w:t>статьей 179</w:t>
              </w:r>
            </w:hyperlink>
            <w:r w:rsidRPr="00E54215">
              <w:t xml:space="preserve"> Бюджетного кодекса Российской Федерации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D57" w:rsidRPr="00F15E3B" w:rsidRDefault="00606D57">
            <w:pPr>
              <w:pStyle w:val="ConsPlusNormal"/>
            </w:pPr>
          </w:p>
        </w:tc>
      </w:tr>
      <w:tr w:rsidR="00BB1127" w:rsidRPr="00F15E3B" w:rsidTr="00BB1127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27" w:rsidRPr="00F15E3B" w:rsidRDefault="00BB1127" w:rsidP="00121068">
            <w:pPr>
              <w:pStyle w:val="ConsPlusNormal"/>
            </w:pPr>
            <w:r>
              <w:lastRenderedPageBreak/>
              <w:t>Р</w:t>
            </w:r>
            <w:proofErr w:type="gramStart"/>
            <w:r>
              <w:t>4</w:t>
            </w:r>
            <w:proofErr w:type="gramEnd"/>
            <w:r>
              <w:t xml:space="preserve"> </w:t>
            </w:r>
            <w:r w:rsidRPr="00652E12">
              <w:t>Доля бюджетных ассигнований в рамках муниципальных программ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9A2569" w:rsidRDefault="00BB1127" w:rsidP="00C6078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A25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proofErr w:type="spellEnd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 xml:space="preserve"> / S * 100, где: </w:t>
            </w:r>
          </w:p>
          <w:p w:rsidR="00BB1127" w:rsidRPr="009A2569" w:rsidRDefault="00BB1127" w:rsidP="00C6078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proofErr w:type="spellEnd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 xml:space="preserve"> - объем бюджетных ассигнований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ГАБС предусмотренных на исполнение муниципальных программ</w:t>
            </w:r>
            <w:r w:rsidRPr="009A25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127" w:rsidRPr="00F15E3B" w:rsidRDefault="00BB1127" w:rsidP="00F96CF4">
            <w:pPr>
              <w:pStyle w:val="ConsPlusNormal"/>
            </w:pPr>
            <w:r w:rsidRPr="009A2569">
              <w:t xml:space="preserve">S - общая сумма бюджетных ассигнований, предусмотренных </w:t>
            </w:r>
            <w:r>
              <w:t xml:space="preserve">ГАБС </w:t>
            </w:r>
            <w:r w:rsidRPr="009A2569">
              <w:t>в отчетном финансовом году</w:t>
            </w:r>
            <w:r>
              <w:t xml:space="preserve"> </w:t>
            </w:r>
            <w:r w:rsidRPr="00652E12">
              <w:t>(за исключением средств резерв</w:t>
            </w:r>
            <w:r>
              <w:t>ного фонда</w:t>
            </w:r>
            <w:r w:rsidRPr="00652E12"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27" w:rsidRPr="00F15E3B" w:rsidRDefault="00BB1127" w:rsidP="00C6078E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27" w:rsidRDefault="00BB1127" w:rsidP="007A0990">
            <w:pPr>
              <w:pStyle w:val="ConsPlusNormal"/>
            </w:pPr>
            <w:r>
              <w:t xml:space="preserve">уведомление </w:t>
            </w:r>
            <w:proofErr w:type="gramStart"/>
            <w:r>
              <w:t>о</w:t>
            </w:r>
            <w:proofErr w:type="gramEnd"/>
            <w:r>
              <w:t xml:space="preserve"> бюджетных обязательств,</w:t>
            </w:r>
          </w:p>
          <w:p w:rsidR="00BB1127" w:rsidRPr="00F15E3B" w:rsidRDefault="00BB1127" w:rsidP="00A61B27">
            <w:pPr>
              <w:pStyle w:val="ConsPlusNormal"/>
              <w:spacing w:before="120"/>
            </w:pPr>
            <w:r w:rsidRPr="006711D4">
              <w:t xml:space="preserve">данные программного продукта </w:t>
            </w:r>
            <w:r>
              <w:t>«</w:t>
            </w:r>
            <w:proofErr w:type="spellStart"/>
            <w:r w:rsidRPr="006711D4">
              <w:t>Бюджет</w:t>
            </w:r>
            <w:r>
              <w:t>-Смарт</w:t>
            </w:r>
            <w:proofErr w:type="spellEnd"/>
            <w:r>
              <w:t>»</w:t>
            </w:r>
          </w:p>
        </w:tc>
      </w:tr>
      <w:tr w:rsidR="00BB1127" w:rsidRPr="00F15E3B" w:rsidTr="00BB1127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127" w:rsidRPr="006711D4" w:rsidRDefault="00BB112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9A2569" w:rsidRDefault="00BB1127" w:rsidP="0012106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A25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A2569">
              <w:rPr>
                <w:rFonts w:ascii="Times New Roman" w:hAnsi="Times New Roman" w:cs="Times New Roman"/>
                <w:sz w:val="24"/>
                <w:szCs w:val="24"/>
              </w:rPr>
              <w:t xml:space="preserve"> &gt; 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127" w:rsidRDefault="00BB1127" w:rsidP="00C6078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Default="00BB112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127" w:rsidRDefault="00BB1127" w:rsidP="007A0990">
            <w:pPr>
              <w:pStyle w:val="ConsPlusNormal"/>
            </w:pPr>
          </w:p>
        </w:tc>
      </w:tr>
      <w:tr w:rsidR="00BB1127" w:rsidRPr="00F15E3B" w:rsidTr="00BB1127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 w:rsidP="00121068">
            <w:pPr>
              <w:pStyle w:val="ConsPlusNormal"/>
            </w:pPr>
            <w:r>
              <w:t>0 &lt; Р</w:t>
            </w:r>
            <w:proofErr w:type="gramStart"/>
            <w:r>
              <w:t>4</w:t>
            </w:r>
            <w:proofErr w:type="gramEnd"/>
            <w:r>
              <w:t xml:space="preserve"> ≤ 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</w:tr>
      <w:tr w:rsidR="00BB1127" w:rsidRPr="00F15E3B" w:rsidTr="00BB1127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 w:rsidP="00121068">
            <w:pPr>
              <w:pStyle w:val="ConsPlusNormal"/>
            </w:pPr>
            <w:r w:rsidRPr="006711D4">
              <w:t>Р</w:t>
            </w:r>
            <w:proofErr w:type="gramStart"/>
            <w:r>
              <w:t>4</w:t>
            </w:r>
            <w:proofErr w:type="gramEnd"/>
            <w:r>
              <w:t xml:space="preserve"> </w:t>
            </w:r>
            <w:r w:rsidRPr="006711D4">
              <w:t>=</w:t>
            </w:r>
            <w:r>
              <w:t xml:space="preserve"> </w:t>
            </w:r>
            <w:r w:rsidRPr="006711D4"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127" w:rsidRPr="00F15E3B" w:rsidRDefault="00BB1127">
            <w:pPr>
              <w:pStyle w:val="ConsPlusNormal"/>
            </w:pPr>
          </w:p>
        </w:tc>
      </w:tr>
      <w:tr w:rsidR="00D63814" w:rsidRPr="00F15E3B" w:rsidTr="004C0738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814" w:rsidRPr="00202086" w:rsidRDefault="00D63814" w:rsidP="00E54215">
            <w:pPr>
              <w:pStyle w:val="ConsPlusNormal"/>
            </w:pPr>
            <w:proofErr w:type="gramStart"/>
            <w:r w:rsidRPr="00202086">
              <w:t>Р</w:t>
            </w:r>
            <w:r w:rsidR="00E54215" w:rsidRPr="00202086">
              <w:t>5</w:t>
            </w:r>
            <w:r w:rsidRPr="00202086">
              <w:t xml:space="preserve"> Качество планирования поступлений доходов бюджета (соотношение фактического поступления доходов по ГАБС к плановым показателям по ГАБС (оценка производится по ГАБС (органам местного самоуправления администрации </w:t>
            </w:r>
            <w:r w:rsidR="00E54215" w:rsidRPr="00202086">
              <w:t>Дальнереченского</w:t>
            </w:r>
            <w:r w:rsidRPr="00202086">
              <w:t xml:space="preserve"> городского округа и закрепляемым за ними видам (подвидам доходов)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202086" w:rsidRDefault="00D63814" w:rsidP="00D63814">
            <w:pPr>
              <w:pStyle w:val="ConsPlusNormal"/>
            </w:pPr>
            <w:r w:rsidRPr="00202086">
              <w:t>Р</w:t>
            </w:r>
            <w:r w:rsidR="00E54215" w:rsidRPr="004B4F32">
              <w:t>5</w:t>
            </w:r>
            <w:r w:rsidRPr="00202086">
              <w:t xml:space="preserve"> = (</w:t>
            </w:r>
            <w:proofErr w:type="spellStart"/>
            <w:r w:rsidRPr="00202086">
              <w:t>Кф</w:t>
            </w:r>
            <w:proofErr w:type="spellEnd"/>
            <w:r w:rsidRPr="00202086">
              <w:t xml:space="preserve"> / </w:t>
            </w:r>
            <w:proofErr w:type="spellStart"/>
            <w:r w:rsidRPr="00202086">
              <w:t>Кр</w:t>
            </w:r>
            <w:proofErr w:type="spellEnd"/>
            <w:r w:rsidRPr="00202086">
              <w:t xml:space="preserve"> </w:t>
            </w:r>
            <w:proofErr w:type="spellStart"/>
            <w:r w:rsidRPr="00202086">
              <w:t>x</w:t>
            </w:r>
            <w:proofErr w:type="spellEnd"/>
            <w:r w:rsidRPr="00202086">
              <w:t xml:space="preserve"> 100) - 100, где:</w:t>
            </w:r>
          </w:p>
          <w:p w:rsidR="00D63814" w:rsidRPr="00202086" w:rsidRDefault="00D63814" w:rsidP="00D63814">
            <w:pPr>
              <w:pStyle w:val="ConsPlusNormal"/>
            </w:pPr>
          </w:p>
          <w:p w:rsidR="00D63814" w:rsidRPr="00202086" w:rsidRDefault="00D63814" w:rsidP="00D63814">
            <w:pPr>
              <w:pStyle w:val="ConsPlusNormal"/>
            </w:pPr>
            <w:proofErr w:type="spellStart"/>
            <w:r w:rsidRPr="00202086">
              <w:t>Кр</w:t>
            </w:r>
            <w:proofErr w:type="spellEnd"/>
            <w:r w:rsidRPr="00202086">
              <w:t xml:space="preserve"> – первоначальный плановый объем налоговых и неналоговых доходов;</w:t>
            </w:r>
          </w:p>
          <w:p w:rsidR="00D63814" w:rsidRPr="00202086" w:rsidRDefault="00D63814" w:rsidP="00D63814">
            <w:pPr>
              <w:pStyle w:val="ConsPlusNormal"/>
            </w:pPr>
            <w:proofErr w:type="spellStart"/>
            <w:r w:rsidRPr="00202086">
              <w:t>Кф</w:t>
            </w:r>
            <w:proofErr w:type="spellEnd"/>
            <w:r w:rsidRPr="00202086">
              <w:t xml:space="preserve"> - фактическое поступление налоговых и неналоговых доходов, </w:t>
            </w:r>
            <w:proofErr w:type="spellStart"/>
            <w:r w:rsidRPr="00202086">
              <w:t>администрируемых</w:t>
            </w:r>
            <w:proofErr w:type="spellEnd"/>
            <w:r w:rsidRPr="00202086">
              <w:t xml:space="preserve"> ГАБС в отчетном финансовом году (без учета прочих доходов от компенсации затрат бюджетов городских округов (возврата платежей прошлых лет в части остатков целевых средств), без учета невыясненных поступлений)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814" w:rsidRPr="00202086" w:rsidRDefault="00D63814" w:rsidP="00D63814">
            <w:pPr>
              <w:pStyle w:val="ConsPlusNormal"/>
              <w:jc w:val="center"/>
            </w:pPr>
            <w:r w:rsidRPr="00202086"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202086" w:rsidRDefault="00D63814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3814" w:rsidRPr="00202086" w:rsidRDefault="00BE58AE">
            <w:pPr>
              <w:pStyle w:val="ConsPlusNormal"/>
            </w:pPr>
            <w:r w:rsidRPr="00202086">
              <w:t>решение Думы ДГО о бюджете на текущий финансовый год (первоначальная редакция)</w:t>
            </w:r>
          </w:p>
          <w:p w:rsidR="00BE58AE" w:rsidRPr="00202086" w:rsidRDefault="00BE58AE">
            <w:pPr>
              <w:pStyle w:val="ConsPlusNormal"/>
            </w:pPr>
            <w:r w:rsidRPr="00202086">
              <w:t>годовая отчетность</w:t>
            </w:r>
          </w:p>
        </w:tc>
      </w:tr>
      <w:tr w:rsidR="00D63814" w:rsidRPr="00F15E3B" w:rsidTr="004C0738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E54215">
            <w:pPr>
              <w:pStyle w:val="ConsPlusNormal"/>
            </w:pPr>
            <w:r w:rsidRPr="00F15E3B">
              <w:t>0 &lt; Р</w:t>
            </w:r>
            <w:r w:rsidR="00E54215">
              <w:t>5</w:t>
            </w:r>
            <w:r w:rsidRPr="00F15E3B">
              <w:t xml:space="preserve"> &lt; 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4C0738">
            <w:pPr>
              <w:pStyle w:val="ConsPlusNormal"/>
              <w:jc w:val="center"/>
            </w:pPr>
            <w:r w:rsidRPr="00F15E3B"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</w:tr>
      <w:tr w:rsidR="00D63814" w:rsidRPr="00F15E3B" w:rsidTr="004C0738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E54215">
            <w:pPr>
              <w:pStyle w:val="ConsPlusNormal"/>
            </w:pPr>
            <w:r w:rsidRPr="00F15E3B">
              <w:t>5 &lt; Р</w:t>
            </w:r>
            <w:r w:rsidR="00E54215">
              <w:t>5</w:t>
            </w:r>
            <w:r w:rsidRPr="00F15E3B">
              <w:t xml:space="preserve"> &lt; 15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4C0738">
            <w:pPr>
              <w:pStyle w:val="ConsPlusNormal"/>
              <w:jc w:val="center"/>
            </w:pPr>
            <w:r w:rsidRPr="00F15E3B"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</w:tr>
      <w:tr w:rsidR="00D63814" w:rsidRPr="00F15E3B" w:rsidTr="004C0738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E54215">
            <w:pPr>
              <w:pStyle w:val="ConsPlusNormal"/>
            </w:pPr>
            <w:r w:rsidRPr="00F15E3B">
              <w:t>Р</w:t>
            </w:r>
            <w:r w:rsidR="00E54215">
              <w:t>5</w:t>
            </w:r>
            <w:r w:rsidRPr="00F15E3B">
              <w:t xml:space="preserve"> &gt; 15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 w:rsidP="004C0738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814" w:rsidRPr="00F15E3B" w:rsidRDefault="00D63814">
            <w:pPr>
              <w:pStyle w:val="ConsPlusNormal"/>
            </w:pPr>
          </w:p>
        </w:tc>
      </w:tr>
      <w:tr w:rsidR="007A0990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 w:rsidP="007A0990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6</w:t>
            </w:r>
            <w:proofErr w:type="gramEnd"/>
            <w:r w:rsidRPr="00F15E3B">
              <w:t xml:space="preserve"> </w:t>
            </w:r>
            <w:r w:rsidRPr="00A61B27">
              <w:t xml:space="preserve">Качество планирования бюджетных ассигнований </w:t>
            </w:r>
          </w:p>
          <w:p w:rsidR="007A0990" w:rsidRPr="00F15E3B" w:rsidRDefault="007A0990" w:rsidP="000F26B7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6</w:t>
            </w:r>
            <w:proofErr w:type="gramEnd"/>
            <w:r w:rsidRPr="00F15E3B">
              <w:t xml:space="preserve"> = K / </w:t>
            </w:r>
            <w:r>
              <w:t>(</w:t>
            </w:r>
            <w:r w:rsidRPr="00F15E3B">
              <w:t>N</w:t>
            </w:r>
            <w:r>
              <w:t>+1)</w:t>
            </w:r>
            <w:r w:rsidRPr="00F15E3B">
              <w:t>, где:</w:t>
            </w:r>
          </w:p>
          <w:p w:rsidR="007A0990" w:rsidRPr="00F15E3B" w:rsidRDefault="007A0990">
            <w:pPr>
              <w:pStyle w:val="ConsPlusNormal"/>
            </w:pPr>
          </w:p>
          <w:p w:rsidR="007A0990" w:rsidRPr="00202086" w:rsidRDefault="007A0990" w:rsidP="007A0990">
            <w:pPr>
              <w:pStyle w:val="ConsPlusNormal"/>
            </w:pPr>
            <w:proofErr w:type="gramStart"/>
            <w:r w:rsidRPr="00F15E3B">
              <w:t xml:space="preserve">K - </w:t>
            </w:r>
            <w:r>
              <w:t>количество уведомлений ГАБС</w:t>
            </w:r>
            <w:r w:rsidRPr="006711D4">
              <w:t xml:space="preserve"> о внесении изменений в сводную бюджетную роспись </w:t>
            </w:r>
            <w:r w:rsidRPr="00A61B27">
              <w:t xml:space="preserve">(за исключением изменений, связанных с использованием средств резервного фонда, расходов на исполнение решений судов, по средствам, поступающим из </w:t>
            </w:r>
            <w:r w:rsidRPr="00202086">
              <w:t>вышестоящего</w:t>
            </w:r>
            <w:proofErr w:type="gramEnd"/>
          </w:p>
          <w:p w:rsidR="007A0990" w:rsidRDefault="007A0990" w:rsidP="007A0990">
            <w:pPr>
              <w:pStyle w:val="ConsPlusNormal"/>
            </w:pPr>
            <w:r w:rsidRPr="00202086">
              <w:t>бюджета на основании уведомлений по расчетам между бюджетами (</w:t>
            </w:r>
            <w:proofErr w:type="gramStart"/>
            <w:r w:rsidRPr="00202086">
              <w:t>ф</w:t>
            </w:r>
            <w:proofErr w:type="gramEnd"/>
            <w:r w:rsidRPr="00202086">
              <w:t xml:space="preserve">. по </w:t>
            </w:r>
            <w:hyperlink r:id="rId10" w:history="1">
              <w:r w:rsidRPr="00202086">
                <w:t>ОКУД</w:t>
              </w:r>
            </w:hyperlink>
            <w:r w:rsidRPr="00202086">
              <w:t xml:space="preserve"> 0504817) и изменений в связи с</w:t>
            </w:r>
            <w:r w:rsidRPr="00F15E3B">
              <w:t xml:space="preserve"> внесением изменений в решение о бюджете на соответствующий финансовый год)</w:t>
            </w:r>
          </w:p>
          <w:p w:rsidR="007A0990" w:rsidRPr="00F15E3B" w:rsidRDefault="007A0990" w:rsidP="00A61B27">
            <w:pPr>
              <w:pStyle w:val="ConsPlusNormal"/>
            </w:pPr>
            <w:r w:rsidRPr="00F15E3B">
              <w:t>N - количество подведомственных учреждений ГАБС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 w:rsidP="009A2569">
            <w:pPr>
              <w:pStyle w:val="ConsPlusNormal"/>
              <w:jc w:val="center"/>
            </w:pPr>
            <w:r w:rsidRPr="00F15E3B"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 w:rsidP="00A61B27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990" w:rsidRDefault="00503158" w:rsidP="007A0990">
            <w:pPr>
              <w:pStyle w:val="ConsPlusNormal"/>
            </w:pPr>
            <w:r>
              <w:t>у</w:t>
            </w:r>
            <w:r w:rsidR="007A0990">
              <w:t xml:space="preserve">ведомление </w:t>
            </w:r>
            <w:proofErr w:type="gramStart"/>
            <w:r w:rsidR="007A0990">
              <w:t>о</w:t>
            </w:r>
            <w:proofErr w:type="gramEnd"/>
            <w:r w:rsidR="007A0990">
              <w:t xml:space="preserve"> бюджетных обязательств</w:t>
            </w:r>
          </w:p>
          <w:p w:rsidR="007A0990" w:rsidRPr="00F15E3B" w:rsidRDefault="007A0990" w:rsidP="00A61B27">
            <w:pPr>
              <w:pStyle w:val="ConsPlusNormal"/>
              <w:spacing w:before="120"/>
            </w:pPr>
            <w:r w:rsidRPr="006711D4">
              <w:t xml:space="preserve">данные программного продукта </w:t>
            </w:r>
            <w:r w:rsidR="00441D6C">
              <w:t>«</w:t>
            </w:r>
            <w:proofErr w:type="spellStart"/>
            <w:r w:rsidR="00441D6C" w:rsidRPr="006711D4">
              <w:t>Бюджет</w:t>
            </w:r>
            <w:r w:rsidR="00441D6C">
              <w:t>-Смарт</w:t>
            </w:r>
            <w:proofErr w:type="spellEnd"/>
            <w:r w:rsidR="00441D6C">
              <w:t>»</w:t>
            </w:r>
          </w:p>
        </w:tc>
      </w:tr>
      <w:tr w:rsidR="009A2569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7A0990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>
              <w:t>Р</w:t>
            </w:r>
            <w:proofErr w:type="gramStart"/>
            <w:r w:rsidR="00121068">
              <w:t>6</w:t>
            </w:r>
            <w:proofErr w:type="gramEnd"/>
            <w:r>
              <w:t xml:space="preserve"> </w:t>
            </w:r>
            <w:r w:rsidRPr="00F15E3B">
              <w:t xml:space="preserve">= </w:t>
            </w:r>
            <w: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9A2569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Default="009A2569" w:rsidP="00A61B2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Default="009A2569" w:rsidP="007A0990">
            <w:pPr>
              <w:pStyle w:val="ConsPlusNormal"/>
            </w:pPr>
          </w:p>
        </w:tc>
      </w:tr>
      <w:tr w:rsidR="007A0990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434819" w:rsidP="00121068">
            <w:pPr>
              <w:pStyle w:val="ConsPlusNormal"/>
            </w:pPr>
            <w:r>
              <w:t>0 &lt; Р</w:t>
            </w:r>
            <w:proofErr w:type="gramStart"/>
            <w:r w:rsidR="00121068">
              <w:t>6</w:t>
            </w:r>
            <w:proofErr w:type="gramEnd"/>
            <w:r>
              <w:t xml:space="preserve"> ≤</w:t>
            </w:r>
            <w:r w:rsidR="007A0990">
              <w:t xml:space="preserve"> 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</w:tr>
      <w:tr w:rsidR="007A0990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121068">
            <w:pPr>
              <w:pStyle w:val="ConsPlusNormal"/>
            </w:pPr>
            <w:r>
              <w:t>3 &lt; Р</w:t>
            </w:r>
            <w:proofErr w:type="gramStart"/>
            <w:r>
              <w:t>6</w:t>
            </w:r>
            <w:proofErr w:type="gramEnd"/>
            <w:r w:rsidR="00434819">
              <w:t xml:space="preserve"> ≤</w:t>
            </w:r>
            <w:r w:rsidR="007A0990">
              <w:t xml:space="preserve"> 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</w:tr>
      <w:tr w:rsidR="007A0990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121068">
            <w:pPr>
              <w:pStyle w:val="ConsPlusNormal"/>
            </w:pPr>
            <w:r>
              <w:t>Р</w:t>
            </w:r>
            <w:proofErr w:type="gramStart"/>
            <w:r>
              <w:t>6</w:t>
            </w:r>
            <w:proofErr w:type="gramEnd"/>
            <w:r w:rsidR="007A0990">
              <w:t xml:space="preserve"> &gt; 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90" w:rsidRPr="00F15E3B" w:rsidRDefault="007A0990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E96EB6" w:rsidP="00121068">
            <w:pPr>
              <w:pStyle w:val="ConsPlusNormal"/>
            </w:pPr>
            <w:r>
              <w:t>Р</w:t>
            </w:r>
            <w:proofErr w:type="gramStart"/>
            <w:r w:rsidR="00121068">
              <w:t>7</w:t>
            </w:r>
            <w:proofErr w:type="gramEnd"/>
            <w:r w:rsidR="009A2569" w:rsidRPr="006711D4">
              <w:t xml:space="preserve"> Количество отрицательных </w:t>
            </w:r>
            <w:r w:rsidR="009A2569" w:rsidRPr="006711D4">
              <w:lastRenderedPageBreak/>
              <w:t>расходных расписаний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441D6C">
            <w:pPr>
              <w:pStyle w:val="ConsPlusNormal"/>
            </w:pPr>
            <w:r w:rsidRPr="00F15E3B">
              <w:lastRenderedPageBreak/>
              <w:t>Р</w:t>
            </w:r>
            <w:proofErr w:type="gramStart"/>
            <w:r w:rsidR="00121068">
              <w:t>7</w:t>
            </w:r>
            <w:proofErr w:type="gramEnd"/>
            <w:r w:rsidRPr="00F15E3B">
              <w:t xml:space="preserve"> = K / </w:t>
            </w:r>
            <w:r>
              <w:t>(</w:t>
            </w:r>
            <w:r w:rsidRPr="00F15E3B">
              <w:t>N</w:t>
            </w:r>
            <w:r>
              <w:t>+1)</w:t>
            </w:r>
            <w:r w:rsidRPr="00F15E3B">
              <w:t>, где:</w:t>
            </w:r>
          </w:p>
          <w:p w:rsidR="009A2569" w:rsidRPr="00F15E3B" w:rsidRDefault="009A2569" w:rsidP="00441D6C">
            <w:pPr>
              <w:pStyle w:val="ConsPlusNormal"/>
            </w:pPr>
          </w:p>
          <w:p w:rsidR="009A2569" w:rsidRPr="008A5AF6" w:rsidRDefault="009A2569" w:rsidP="00441D6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41D6C">
              <w:rPr>
                <w:rFonts w:ascii="Times New Roman" w:hAnsi="Times New Roman" w:cs="Times New Roman"/>
                <w:sz w:val="24"/>
                <w:szCs w:val="24"/>
              </w:rPr>
              <w:t>K - количество отрицательных расходных расписаний за отчетный финансовый год</w:t>
            </w:r>
            <w:r w:rsidR="004C0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738" w:rsidRPr="008A5AF6">
              <w:rPr>
                <w:rFonts w:ascii="Times New Roman" w:hAnsi="Times New Roman" w:cs="Times New Roman"/>
                <w:sz w:val="24"/>
                <w:szCs w:val="24"/>
              </w:rPr>
              <w:t>(за исключением изменений по межбюджетным трансфертам на основании отрицательных расходных расписаний</w:t>
            </w:r>
            <w:r w:rsidR="008A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AF6" w:rsidRPr="008A5AF6">
              <w:rPr>
                <w:rFonts w:ascii="Times New Roman" w:hAnsi="Times New Roman" w:cs="Times New Roman"/>
                <w:sz w:val="24"/>
                <w:szCs w:val="24"/>
              </w:rPr>
              <w:t>из краевого бюджета</w:t>
            </w:r>
            <w:r w:rsidR="004C0738" w:rsidRPr="008A5A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A5A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2569" w:rsidRDefault="009A2569" w:rsidP="00441D6C">
            <w:pPr>
              <w:pStyle w:val="ConsPlusNormal"/>
            </w:pPr>
            <w:r w:rsidRPr="00F15E3B">
              <w:t>N - количество подведомственных учреждений ГАБС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9A2569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441D6C">
            <w:pPr>
              <w:pStyle w:val="ConsPlusNormal"/>
            </w:pPr>
            <w:r w:rsidRPr="006711D4">
              <w:t xml:space="preserve">данные программного </w:t>
            </w:r>
            <w:r w:rsidRPr="006711D4">
              <w:lastRenderedPageBreak/>
              <w:t xml:space="preserve">продукта </w:t>
            </w:r>
            <w:r>
              <w:t>«</w:t>
            </w:r>
            <w:proofErr w:type="spellStart"/>
            <w:r w:rsidRPr="006711D4">
              <w:t>Бюджет</w:t>
            </w:r>
            <w:r>
              <w:t>-Смарт</w:t>
            </w:r>
            <w:proofErr w:type="spellEnd"/>
            <w:r>
              <w:t>»</w:t>
            </w: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6711D4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>
              <w:t>Р</w:t>
            </w:r>
            <w:proofErr w:type="gramStart"/>
            <w:r w:rsidR="00121068">
              <w:t>7</w:t>
            </w:r>
            <w:proofErr w:type="gramEnd"/>
            <w:r>
              <w:t xml:space="preserve"> </w:t>
            </w:r>
            <w:r w:rsidRPr="00F15E3B">
              <w:t xml:space="preserve">= </w:t>
            </w:r>
            <w: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Default="009A256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6711D4" w:rsidRDefault="009A2569" w:rsidP="00441D6C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>
              <w:t>0 &lt; Р</w:t>
            </w:r>
            <w:proofErr w:type="gramStart"/>
            <w:r w:rsidR="00121068">
              <w:t>7</w:t>
            </w:r>
            <w:proofErr w:type="gramEnd"/>
            <w:r>
              <w:t xml:space="preserve"> ≤ 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E96EB6" w:rsidP="00121068">
            <w:pPr>
              <w:pStyle w:val="ConsPlusNormal"/>
            </w:pPr>
            <w:r>
              <w:t>3 &lt; Р</w:t>
            </w:r>
            <w:proofErr w:type="gramStart"/>
            <w:r w:rsidR="00121068">
              <w:t>7</w:t>
            </w:r>
            <w:proofErr w:type="gramEnd"/>
            <w:r w:rsidR="009A2569">
              <w:t xml:space="preserve"> ≤ 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>
              <w:t>Р</w:t>
            </w:r>
            <w:proofErr w:type="gramStart"/>
            <w:r w:rsidR="00121068">
              <w:t>7</w:t>
            </w:r>
            <w:proofErr w:type="gramEnd"/>
            <w:r>
              <w:t xml:space="preserve"> &gt; 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047FEC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 w:rsidRPr="00F15E3B">
              <w:t>Р</w:t>
            </w:r>
            <w:r w:rsidR="00121068">
              <w:t>8</w:t>
            </w:r>
            <w:r w:rsidRPr="00F15E3B">
              <w:t xml:space="preserve"> Ур</w:t>
            </w:r>
            <w:r>
              <w:t>овень исполнения расходов ГАБС</w:t>
            </w:r>
            <w:r w:rsidRPr="00F15E3B">
              <w:t xml:space="preserve"> за счет средств бюджета </w:t>
            </w:r>
            <w:r>
              <w:t xml:space="preserve">Дальнереченского </w:t>
            </w:r>
            <w:r w:rsidRPr="00F15E3B">
              <w:t>городского округа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  <w:r>
              <w:t>Р</w:t>
            </w:r>
            <w:r w:rsidR="00121068">
              <w:t>8</w:t>
            </w:r>
            <w:r>
              <w:t xml:space="preserve"> = </w:t>
            </w:r>
            <w:proofErr w:type="spellStart"/>
            <w:r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 w:rsidRPr="00F15E3B">
              <w:t xml:space="preserve"> / </w:t>
            </w:r>
            <w:proofErr w:type="spellStart"/>
            <w:r w:rsidRPr="00F15E3B">
              <w:t>Р</w:t>
            </w:r>
            <w:r w:rsidRPr="00202086">
              <w:rPr>
                <w:sz w:val="20"/>
                <w:szCs w:val="20"/>
              </w:rPr>
              <w:t>пр</w:t>
            </w:r>
            <w:proofErr w:type="spellEnd"/>
            <w:r w:rsidRPr="00F15E3B">
              <w:t xml:space="preserve"> </w:t>
            </w:r>
            <w:proofErr w:type="spellStart"/>
            <w:r w:rsidRPr="00F15E3B">
              <w:t>x</w:t>
            </w:r>
            <w:proofErr w:type="spellEnd"/>
            <w:r w:rsidRPr="00F15E3B">
              <w:t xml:space="preserve"> 100 (%), где:</w:t>
            </w:r>
          </w:p>
          <w:p w:rsidR="009A2569" w:rsidRPr="00F15E3B" w:rsidRDefault="009A2569">
            <w:pPr>
              <w:pStyle w:val="ConsPlusNormal"/>
            </w:pPr>
          </w:p>
          <w:p w:rsidR="009A2569" w:rsidRPr="00F15E3B" w:rsidRDefault="009A2569">
            <w:pPr>
              <w:pStyle w:val="ConsPlusNormal"/>
            </w:pPr>
            <w:proofErr w:type="spellStart"/>
            <w:r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 w:rsidRPr="00F15E3B">
              <w:t xml:space="preserve"> - кассовые рас</w:t>
            </w:r>
            <w:r>
              <w:t>ходы ГАБС</w:t>
            </w:r>
            <w:r w:rsidRPr="00F15E3B">
              <w:t>, без учета субвенций, субсидий и иных межбюджетных трансфертов, имеющих целевое назначение, поступивших из бюджетов других уровней;</w:t>
            </w:r>
          </w:p>
          <w:p w:rsidR="009A2569" w:rsidRPr="00F15E3B" w:rsidRDefault="009A2569" w:rsidP="00636F0C">
            <w:pPr>
              <w:pStyle w:val="ConsPlusNormal"/>
            </w:pPr>
            <w:proofErr w:type="spellStart"/>
            <w:r>
              <w:t>Р</w:t>
            </w:r>
            <w:r w:rsidRPr="00202086">
              <w:rPr>
                <w:sz w:val="20"/>
                <w:szCs w:val="20"/>
              </w:rPr>
              <w:t>пр</w:t>
            </w:r>
            <w:proofErr w:type="spellEnd"/>
            <w:r>
              <w:t xml:space="preserve"> - плановые расходы ГАБС</w:t>
            </w:r>
            <w:r w:rsidRPr="00F15E3B">
              <w:t xml:space="preserve"> за счет средств бюджета округа в соответствии с утвержденными бюджетными ассигнованиями за отчетный финансовый год (без учета субвенций, субсидий и иных межбюджетных трансфертов, </w:t>
            </w:r>
            <w:r w:rsidRPr="00F15E3B">
              <w:lastRenderedPageBreak/>
              <w:t>имеющих целевое назначение, поступивших из бюджетов других уровней)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9A2569">
            <w:pPr>
              <w:pStyle w:val="ConsPlusNormal"/>
              <w:jc w:val="center"/>
            </w:pPr>
            <w:r w:rsidRPr="00F15E3B">
              <w:lastRenderedPageBreak/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881353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569" w:rsidRDefault="009A2569">
            <w:pPr>
              <w:pStyle w:val="ConsPlusNormal"/>
            </w:pPr>
            <w:r w:rsidRPr="00F15E3B"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0503127G)</w:t>
            </w:r>
          </w:p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 w:rsidP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Default="009A2569" w:rsidP="00121068">
            <w:pPr>
              <w:pStyle w:val="ConsPlusNormal"/>
            </w:pPr>
            <w:r>
              <w:t>Р</w:t>
            </w:r>
            <w:r w:rsidR="00121068">
              <w:t>8</w:t>
            </w:r>
            <w:r>
              <w:t xml:space="preserve"> ≥</w:t>
            </w:r>
            <w:r w:rsidRPr="00F15E3B">
              <w:t xml:space="preserve"> 95%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Default="009A2569" w:rsidP="0088135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 w:rsidRPr="00F15E3B">
              <w:t>88% &lt; Р</w:t>
            </w:r>
            <w:r w:rsidR="00121068">
              <w:t>8</w:t>
            </w:r>
            <w:r w:rsidRPr="00F15E3B">
              <w:t xml:space="preserve"> &lt; 95%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  <w:r w:rsidRPr="00F15E3B">
              <w:t>4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E96EB6" w:rsidP="00121068">
            <w:pPr>
              <w:pStyle w:val="ConsPlusNormal"/>
            </w:pPr>
            <w:r>
              <w:t>83% &lt; Р</w:t>
            </w:r>
            <w:r w:rsidR="00121068">
              <w:t>8</w:t>
            </w:r>
            <w:r w:rsidR="009A2569" w:rsidRPr="00F15E3B">
              <w:t xml:space="preserve"> &lt; 88%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  <w:r w:rsidRPr="00F15E3B"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 w:rsidP="00121068">
            <w:pPr>
              <w:pStyle w:val="ConsPlusNormal"/>
            </w:pPr>
            <w:r w:rsidRPr="00F15E3B">
              <w:t>78% &lt; Р</w:t>
            </w:r>
            <w:r w:rsidR="00121068">
              <w:t>8</w:t>
            </w:r>
            <w:r w:rsidRPr="00F15E3B">
              <w:t xml:space="preserve"> &lt; 83%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  <w:r w:rsidRPr="00F15E3B">
              <w:t>2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E96EB6" w:rsidP="00121068">
            <w:pPr>
              <w:pStyle w:val="ConsPlusNormal"/>
            </w:pPr>
            <w:r>
              <w:t>73% &lt; Р</w:t>
            </w:r>
            <w:r w:rsidR="00121068">
              <w:t>8</w:t>
            </w:r>
            <w:r w:rsidR="009A2569" w:rsidRPr="00F15E3B">
              <w:t xml:space="preserve"> &lt; 78%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  <w:r w:rsidRPr="00F15E3B">
              <w:t>1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9A2569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E96EB6" w:rsidP="00121068">
            <w:pPr>
              <w:pStyle w:val="ConsPlusNormal"/>
            </w:pPr>
            <w:r>
              <w:t>Р</w:t>
            </w:r>
            <w:r w:rsidR="00121068">
              <w:t>8</w:t>
            </w:r>
            <w:r w:rsidR="009A2569" w:rsidRPr="00F15E3B">
              <w:t xml:space="preserve"> &lt; 73%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69" w:rsidRPr="00F15E3B" w:rsidRDefault="009A2569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 w:rsidP="00121068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9</w:t>
            </w:r>
            <w:proofErr w:type="gramEnd"/>
            <w:r w:rsidRPr="00F15E3B">
              <w:t xml:space="preserve"> Доля кассовых расходов, произведенных ГАБС в IV квартале отчетного года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9</w:t>
            </w:r>
            <w:proofErr w:type="gramEnd"/>
            <w:r w:rsidRPr="00F15E3B">
              <w:t xml:space="preserve"> = (</w:t>
            </w:r>
            <w:proofErr w:type="spellStart"/>
            <w:r w:rsidRPr="00F15E3B"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 w:rsidRPr="00F15E3B">
              <w:rPr>
                <w:vertAlign w:val="subscript"/>
              </w:rPr>
              <w:t>(IV кв.)</w:t>
            </w:r>
            <w:r w:rsidRPr="00F15E3B">
              <w:t xml:space="preserve"> </w:t>
            </w:r>
            <w:proofErr w:type="spellStart"/>
            <w:r w:rsidRPr="00F15E3B">
              <w:t>x</w:t>
            </w:r>
            <w:proofErr w:type="spellEnd"/>
            <w:r w:rsidRPr="00F15E3B">
              <w:t xml:space="preserve"> 3 / </w:t>
            </w:r>
            <w:proofErr w:type="spellStart"/>
            <w:r w:rsidRPr="00F15E3B"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 w:rsidRPr="00F15E3B">
              <w:rPr>
                <w:vertAlign w:val="subscript"/>
              </w:rPr>
              <w:t>(9</w:t>
            </w:r>
            <w:r>
              <w:rPr>
                <w:vertAlign w:val="subscript"/>
              </w:rPr>
              <w:t xml:space="preserve"> мес.</w:t>
            </w:r>
            <w:r w:rsidRPr="00F15E3B">
              <w:rPr>
                <w:vertAlign w:val="subscript"/>
              </w:rPr>
              <w:t>)</w:t>
            </w:r>
            <w:r w:rsidRPr="00F15E3B">
              <w:t xml:space="preserve">) </w:t>
            </w:r>
            <w:proofErr w:type="spellStart"/>
            <w:r w:rsidRPr="00F15E3B">
              <w:t>x</w:t>
            </w:r>
            <w:proofErr w:type="spellEnd"/>
          </w:p>
          <w:p w:rsidR="00D02F5E" w:rsidRPr="00F15E3B" w:rsidRDefault="00D02F5E">
            <w:pPr>
              <w:pStyle w:val="ConsPlusNormal"/>
            </w:pPr>
            <w:proofErr w:type="spellStart"/>
            <w:r w:rsidRPr="00F15E3B">
              <w:t>x</w:t>
            </w:r>
            <w:proofErr w:type="spellEnd"/>
            <w:r w:rsidRPr="00F15E3B">
              <w:t xml:space="preserve"> 100 (%) - 100 (%), где:</w:t>
            </w:r>
          </w:p>
          <w:p w:rsidR="00D02F5E" w:rsidRDefault="00D02F5E" w:rsidP="00D02F5E">
            <w:pPr>
              <w:pStyle w:val="ConsPlusNormal"/>
              <w:spacing w:before="120"/>
            </w:pPr>
            <w:proofErr w:type="spellStart"/>
            <w:r w:rsidRPr="00F15E3B"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 w:rsidRPr="00F15E3B">
              <w:rPr>
                <w:vertAlign w:val="subscript"/>
              </w:rPr>
              <w:t>(IV кв.)</w:t>
            </w:r>
            <w:r w:rsidRPr="00F15E3B">
              <w:t xml:space="preserve"> - кассовые расходы, произведенные ГАБС в IV квартале отчетного года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  <w:p w:rsidR="00D02F5E" w:rsidRPr="00F15E3B" w:rsidRDefault="00D02F5E" w:rsidP="000339E1">
            <w:pPr>
              <w:pStyle w:val="ConsPlusNormal"/>
            </w:pPr>
            <w:proofErr w:type="spellStart"/>
            <w:r w:rsidRPr="00F15E3B">
              <w:t>Р</w:t>
            </w:r>
            <w:r w:rsidRPr="00202086">
              <w:rPr>
                <w:sz w:val="20"/>
                <w:szCs w:val="20"/>
              </w:rPr>
              <w:t>кас</w:t>
            </w:r>
            <w:proofErr w:type="spellEnd"/>
            <w:r>
              <w:rPr>
                <w:vertAlign w:val="subscript"/>
              </w:rPr>
              <w:t>(9 мес</w:t>
            </w:r>
            <w:r w:rsidRPr="00F15E3B">
              <w:rPr>
                <w:vertAlign w:val="subscript"/>
              </w:rPr>
              <w:t>.)</w:t>
            </w:r>
            <w:r w:rsidRPr="00F15E3B">
              <w:t xml:space="preserve"> - кассовые расходы, произведенные ГАБС </w:t>
            </w:r>
            <w:r>
              <w:t>за 9 месяцев</w:t>
            </w:r>
            <w:r w:rsidRPr="00F15E3B">
              <w:t xml:space="preserve"> отчетного года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  <w:r w:rsidRPr="00F15E3B"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0339E1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Default="00D02F5E">
            <w:pPr>
              <w:pStyle w:val="ConsPlusNormal"/>
            </w:pPr>
            <w:r w:rsidRPr="00F15E3B"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0503127G)</w:t>
            </w:r>
          </w:p>
          <w:p w:rsidR="00D02F5E" w:rsidRPr="00F15E3B" w:rsidRDefault="00D02F5E">
            <w:pPr>
              <w:pStyle w:val="ConsPlusNormal"/>
            </w:pPr>
            <w:r w:rsidRPr="00F15E3B">
              <w:t xml:space="preserve">отчет на 1 октября отчетного года об исполнении бюджета главного распорядителя, распорядителя, </w:t>
            </w:r>
            <w:r w:rsidRPr="00F15E3B">
              <w:lastRenderedPageBreak/>
              <w:t>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0503127M)</w:t>
            </w: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 w:rsidP="000339E1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121068">
            <w:pPr>
              <w:pStyle w:val="ConsPlusNormal"/>
            </w:pPr>
            <w:r>
              <w:t>Р</w:t>
            </w:r>
            <w:proofErr w:type="gramStart"/>
            <w:r w:rsidR="00121068">
              <w:t>9</w:t>
            </w:r>
            <w:proofErr w:type="gramEnd"/>
            <w:r>
              <w:t xml:space="preserve"> ≤</w:t>
            </w:r>
            <w:r w:rsidRPr="00F15E3B">
              <w:t xml:space="preserve"> 25%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Default="00D02F5E" w:rsidP="000339E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121068">
            <w:pPr>
              <w:pStyle w:val="ConsPlusNormal"/>
            </w:pPr>
            <w:r w:rsidRPr="00F15E3B">
              <w:t>25% &lt; Р</w:t>
            </w:r>
            <w:proofErr w:type="gramStart"/>
            <w:r w:rsidR="00121068">
              <w:t>9</w:t>
            </w:r>
            <w:proofErr w:type="gramEnd"/>
            <w:r w:rsidRPr="00F15E3B">
              <w:t xml:space="preserve"> &lt; 30%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  <w:jc w:val="center"/>
            </w:pPr>
            <w:r w:rsidRPr="00F15E3B">
              <w:t>4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121068">
            <w:pPr>
              <w:pStyle w:val="ConsPlusNormal"/>
            </w:pPr>
            <w:r w:rsidRPr="00F15E3B">
              <w:t>30% &lt; Р</w:t>
            </w:r>
            <w:proofErr w:type="gramStart"/>
            <w:r w:rsidR="00121068">
              <w:t>9</w:t>
            </w:r>
            <w:proofErr w:type="gramEnd"/>
            <w:r w:rsidRPr="00F15E3B">
              <w:t xml:space="preserve"> &lt; 35%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  <w:jc w:val="center"/>
            </w:pPr>
            <w:r w:rsidRPr="00F15E3B"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121068" w:rsidP="00121068">
            <w:pPr>
              <w:pStyle w:val="ConsPlusNormal"/>
            </w:pPr>
            <w:r>
              <w:t>35% &lt; Р</w:t>
            </w:r>
            <w:proofErr w:type="gramStart"/>
            <w:r>
              <w:t>9</w:t>
            </w:r>
            <w:proofErr w:type="gramEnd"/>
            <w:r w:rsidR="00D02F5E" w:rsidRPr="00F15E3B">
              <w:t xml:space="preserve"> &lt; 40%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  <w:jc w:val="center"/>
            </w:pPr>
            <w:r w:rsidRPr="00F15E3B">
              <w:t>2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121068" w:rsidP="00121068">
            <w:pPr>
              <w:pStyle w:val="ConsPlusNormal"/>
            </w:pPr>
            <w:r>
              <w:t>40% &lt; Р</w:t>
            </w:r>
            <w:proofErr w:type="gramStart"/>
            <w:r>
              <w:t>9</w:t>
            </w:r>
            <w:proofErr w:type="gramEnd"/>
            <w:r w:rsidR="00D02F5E" w:rsidRPr="00F15E3B">
              <w:t xml:space="preserve"> &lt; 45%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  <w:jc w:val="center"/>
            </w:pPr>
            <w:r w:rsidRPr="00F15E3B">
              <w:t>1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D02F5E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E96EB6">
            <w:pPr>
              <w:pStyle w:val="ConsPlusNormal"/>
            </w:pPr>
            <w:r w:rsidRPr="00F15E3B">
              <w:t>Р</w:t>
            </w:r>
            <w:proofErr w:type="gramStart"/>
            <w:r w:rsidR="00121068">
              <w:t>9</w:t>
            </w:r>
            <w:proofErr w:type="gramEnd"/>
            <w:r w:rsidRPr="00F15E3B">
              <w:t xml:space="preserve"> &gt; 45%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 w:rsidP="000E106E">
            <w:pPr>
              <w:pStyle w:val="ConsPlusNormal"/>
            </w:pPr>
            <w:r w:rsidRPr="00F15E3B">
              <w:t>Р</w:t>
            </w:r>
            <w:r w:rsidR="00121068">
              <w:t>10</w:t>
            </w:r>
            <w:r w:rsidRPr="00F15E3B">
              <w:t xml:space="preserve"> Доля неосвоенных бюджетных средств на лицевых счетах получателя бюджетных средств по состоянию на первое я</w:t>
            </w:r>
            <w:r w:rsidR="00FC283C">
              <w:t>нваря</w:t>
            </w:r>
            <w:r w:rsidRPr="00F15E3B">
              <w:t xml:space="preserve"> года</w:t>
            </w:r>
            <w:r w:rsidR="00FC283C">
              <w:t xml:space="preserve">, следующего за </w:t>
            </w:r>
            <w:proofErr w:type="gramStart"/>
            <w:r w:rsidR="00FC283C">
              <w:t>отчетным</w:t>
            </w:r>
            <w:proofErr w:type="gramEnd"/>
            <w:r w:rsidR="001D1513"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  <w:r w:rsidRPr="00F15E3B">
              <w:t>Р</w:t>
            </w:r>
            <w:r w:rsidR="00121068">
              <w:t>10</w:t>
            </w:r>
            <w:r w:rsidRPr="00F15E3B">
              <w:t xml:space="preserve"> = Р</w:t>
            </w:r>
            <w:proofErr w:type="gramStart"/>
            <w:r w:rsidRPr="000339E1"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 w:rsidRPr="00F15E3B">
              <w:t>/ Ф</w:t>
            </w:r>
            <w:r w:rsidRPr="000339E1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 w:rsidRPr="00F15E3B">
              <w:t xml:space="preserve"> </w:t>
            </w:r>
            <w:proofErr w:type="spellStart"/>
            <w:r w:rsidRPr="00F15E3B">
              <w:t>x</w:t>
            </w:r>
            <w:proofErr w:type="spellEnd"/>
            <w:r w:rsidRPr="00F15E3B">
              <w:t xml:space="preserve"> 100, где:</w:t>
            </w:r>
          </w:p>
          <w:p w:rsidR="00212828" w:rsidRPr="00F15E3B" w:rsidRDefault="00212828">
            <w:pPr>
              <w:pStyle w:val="ConsPlusNormal"/>
            </w:pPr>
          </w:p>
          <w:p w:rsidR="00212828" w:rsidRPr="00F15E3B" w:rsidRDefault="00212828">
            <w:pPr>
              <w:pStyle w:val="ConsPlusNormal"/>
            </w:pPr>
            <w:r w:rsidRPr="00F15E3B">
              <w:t>Р</w:t>
            </w:r>
            <w:proofErr w:type="gramStart"/>
            <w:r w:rsidRPr="000339E1"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 w:rsidRPr="00F15E3B">
              <w:t xml:space="preserve"> - сумма неосвоенных бюджетных средств на лицевых счетах получателя бюджетных средств по состоянию на первое апреля отчетного финансового года;</w:t>
            </w:r>
          </w:p>
          <w:p w:rsidR="00212828" w:rsidRPr="00F15E3B" w:rsidRDefault="00212828" w:rsidP="000339E1">
            <w:pPr>
              <w:pStyle w:val="ConsPlusNormal"/>
            </w:pPr>
            <w:r w:rsidRPr="00F15E3B">
              <w:t>Ф</w:t>
            </w:r>
            <w:proofErr w:type="gramStart"/>
            <w:r w:rsidRPr="000339E1"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 w:rsidRPr="00F15E3B">
              <w:t xml:space="preserve">  - объем фактического финансирования получателя бюджетных средств за I квартал отчетного финансового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 w:rsidP="00212828">
            <w:pPr>
              <w:pStyle w:val="ConsPlusNormal"/>
              <w:jc w:val="center"/>
            </w:pPr>
            <w:r w:rsidRPr="00F15E3B"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 w:rsidP="00212828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  <w:r w:rsidRPr="00F15E3B">
              <w:t>отчет о состоянии лицевого счета главного администратора (получателя бюджетных средств) по соответствующему периоду отчетности (ф. 0531786), представленный Управлением Федерального казначейства по Приморскому краю</w:t>
            </w: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  <w:r w:rsidRPr="00F15E3B">
              <w:t>Р</w:t>
            </w:r>
            <w:r w:rsidR="00121068">
              <w:t>10</w:t>
            </w:r>
            <w:r w:rsidRPr="00F15E3B">
              <w:t xml:space="preserve"> = Р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 w:rsidRPr="00F15E3B">
              <w:t>/ Ф</w:t>
            </w:r>
            <w:r>
              <w:rPr>
                <w:vertAlign w:val="subscript"/>
              </w:rPr>
              <w:t xml:space="preserve">2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х 100,</w:t>
            </w:r>
            <w:r w:rsidRPr="00F15E3B">
              <w:t xml:space="preserve"> где:</w:t>
            </w:r>
          </w:p>
          <w:p w:rsidR="00212828" w:rsidRPr="00F15E3B" w:rsidRDefault="00212828">
            <w:pPr>
              <w:pStyle w:val="ConsPlusNormal"/>
            </w:pPr>
          </w:p>
          <w:p w:rsidR="00212828" w:rsidRPr="00F15E3B" w:rsidRDefault="00212828">
            <w:pPr>
              <w:pStyle w:val="ConsPlusNormal"/>
            </w:pPr>
            <w:r w:rsidRPr="00F15E3B">
              <w:t>Р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 w:rsidRPr="00F15E3B">
              <w:t>- сумма неосвоенных бюджетных средств на лицевых счетах получателя бюджетных средств по состоянию на первое июля отчетного финансового года;</w:t>
            </w:r>
          </w:p>
          <w:p w:rsidR="00212828" w:rsidRPr="00F15E3B" w:rsidRDefault="00212828">
            <w:pPr>
              <w:pStyle w:val="ConsPlusNormal"/>
            </w:pPr>
            <w:r w:rsidRPr="00F15E3B">
              <w:t>Ф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rPr>
                <w:vertAlign w:val="subscript"/>
              </w:rPr>
              <w:t xml:space="preserve">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 w:rsidRPr="00F15E3B">
              <w:t xml:space="preserve"> - объем фактического финансирования средств </w:t>
            </w:r>
            <w:r w:rsidRPr="00F15E3B">
              <w:lastRenderedPageBreak/>
              <w:t>получателя бюджетных средств за II квартал отчетного финансового года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  <w:r w:rsidRPr="00F15E3B">
              <w:t>Р</w:t>
            </w:r>
            <w:r w:rsidR="00121068">
              <w:t>10</w:t>
            </w:r>
            <w:r w:rsidRPr="00F15E3B">
              <w:t xml:space="preserve"> = Р</w:t>
            </w:r>
            <w:r>
              <w:rPr>
                <w:vertAlign w:val="subscript"/>
              </w:rPr>
              <w:t xml:space="preserve">3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 w:rsidRPr="00F15E3B">
              <w:t>/ Ф</w:t>
            </w:r>
            <w:r>
              <w:rPr>
                <w:vertAlign w:val="subscript"/>
              </w:rPr>
              <w:t xml:space="preserve">3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х 100</w:t>
            </w:r>
            <w:r w:rsidRPr="00F15E3B">
              <w:t>, где:</w:t>
            </w:r>
          </w:p>
          <w:p w:rsidR="00212828" w:rsidRPr="00F15E3B" w:rsidRDefault="00212828">
            <w:pPr>
              <w:pStyle w:val="ConsPlusNormal"/>
            </w:pPr>
          </w:p>
          <w:p w:rsidR="00212828" w:rsidRPr="00F15E3B" w:rsidRDefault="00212828">
            <w:pPr>
              <w:pStyle w:val="ConsPlusNormal"/>
            </w:pPr>
            <w:r w:rsidRPr="00F15E3B">
              <w:t>Р</w:t>
            </w:r>
            <w:r>
              <w:rPr>
                <w:vertAlign w:val="subscript"/>
              </w:rPr>
              <w:t xml:space="preserve">3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 w:rsidRPr="00F15E3B">
              <w:t xml:space="preserve"> - сумма неосвоенных бюджетных средств на лицевых счетах получателя бюджетных средств по состоянию на первое октября отчетного финансового года;</w:t>
            </w:r>
          </w:p>
          <w:p w:rsidR="00212828" w:rsidRPr="00F15E3B" w:rsidRDefault="00212828">
            <w:pPr>
              <w:pStyle w:val="ConsPlusNormal"/>
            </w:pPr>
            <w:r w:rsidRPr="00F15E3B">
              <w:t>Ф</w:t>
            </w:r>
            <w:r>
              <w:rPr>
                <w:vertAlign w:val="subscript"/>
              </w:rPr>
              <w:t xml:space="preserve">3 </w:t>
            </w:r>
            <w:proofErr w:type="spellStart"/>
            <w:r w:rsidRPr="000339E1">
              <w:rPr>
                <w:vertAlign w:val="subscript"/>
              </w:rPr>
              <w:t>кв</w:t>
            </w:r>
            <w:proofErr w:type="spellEnd"/>
            <w:r w:rsidRPr="00F15E3B">
              <w:t xml:space="preserve"> - объем фактического финансирования получателя бюджетных средств за III квартал отчетного финансового года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C3A" w:rsidRPr="00F15E3B" w:rsidRDefault="00901C3A" w:rsidP="00901C3A">
            <w:pPr>
              <w:pStyle w:val="ConsPlusNormal"/>
            </w:pPr>
            <w:r w:rsidRPr="00F15E3B">
              <w:t>Р</w:t>
            </w:r>
            <w:r>
              <w:t>10</w:t>
            </w:r>
            <w:r w:rsidRPr="00F15E3B">
              <w:t xml:space="preserve"> = Р</w:t>
            </w:r>
            <w:r>
              <w:rPr>
                <w:vertAlign w:val="subscript"/>
              </w:rPr>
              <w:t>4</w:t>
            </w:r>
            <w:r w:rsidRPr="000339E1">
              <w:rPr>
                <w:vertAlign w:val="subscript"/>
              </w:rPr>
              <w:t>кв</w:t>
            </w:r>
            <w:r>
              <w:rPr>
                <w:vertAlign w:val="subscript"/>
              </w:rPr>
              <w:t xml:space="preserve"> </w:t>
            </w:r>
            <w:r w:rsidRPr="00F15E3B">
              <w:t>/ Ф</w:t>
            </w:r>
            <w:r>
              <w:rPr>
                <w:vertAlign w:val="subscript"/>
              </w:rPr>
              <w:t>4</w:t>
            </w:r>
            <w:r w:rsidRPr="000339E1">
              <w:rPr>
                <w:vertAlign w:val="subscript"/>
              </w:rPr>
              <w:t>кв</w:t>
            </w:r>
            <w:r>
              <w:rPr>
                <w:vertAlign w:val="subscript"/>
              </w:rPr>
              <w:t xml:space="preserve"> </w:t>
            </w:r>
            <w:r>
              <w:t>х 100</w:t>
            </w:r>
            <w:r w:rsidRPr="00F15E3B">
              <w:t>, где:</w:t>
            </w:r>
          </w:p>
          <w:p w:rsidR="00901C3A" w:rsidRPr="00F15E3B" w:rsidRDefault="00901C3A" w:rsidP="00901C3A">
            <w:pPr>
              <w:pStyle w:val="ConsPlusNormal"/>
            </w:pPr>
          </w:p>
          <w:p w:rsidR="00901C3A" w:rsidRPr="00F15E3B" w:rsidRDefault="00901C3A" w:rsidP="00901C3A">
            <w:pPr>
              <w:pStyle w:val="ConsPlusNormal"/>
            </w:pPr>
            <w:r w:rsidRPr="00F15E3B">
              <w:t>Р</w:t>
            </w:r>
            <w:r>
              <w:rPr>
                <w:vertAlign w:val="subscript"/>
              </w:rPr>
              <w:t>4</w:t>
            </w:r>
            <w:r w:rsidRPr="000339E1">
              <w:rPr>
                <w:vertAlign w:val="subscript"/>
              </w:rPr>
              <w:t>кв</w:t>
            </w:r>
            <w:r w:rsidRPr="00F15E3B">
              <w:t xml:space="preserve"> - сумма неосвоенных бюджетных средств на лицевых счетах получателя бюджетных средств по состоянию на первое я</w:t>
            </w:r>
            <w:r>
              <w:t>нваря</w:t>
            </w:r>
            <w:r w:rsidRPr="00F15E3B">
              <w:t xml:space="preserve"> года</w:t>
            </w:r>
            <w:r>
              <w:t xml:space="preserve">, следующего за </w:t>
            </w:r>
            <w:proofErr w:type="gramStart"/>
            <w:r>
              <w:t>отчетным</w:t>
            </w:r>
            <w:proofErr w:type="gramEnd"/>
            <w:r w:rsidRPr="00F15E3B">
              <w:t>;</w:t>
            </w:r>
          </w:p>
          <w:p w:rsidR="00212828" w:rsidRPr="00F15E3B" w:rsidRDefault="00901C3A" w:rsidP="00901C3A">
            <w:pPr>
              <w:pStyle w:val="ConsPlusNormal"/>
            </w:pPr>
            <w:r w:rsidRPr="00F15E3B">
              <w:t>Ф</w:t>
            </w:r>
            <w:r>
              <w:rPr>
                <w:vertAlign w:val="subscript"/>
              </w:rPr>
              <w:t>4</w:t>
            </w:r>
            <w:r w:rsidRPr="000339E1">
              <w:rPr>
                <w:vertAlign w:val="subscript"/>
              </w:rPr>
              <w:t>кв</w:t>
            </w:r>
            <w:r w:rsidRPr="00F15E3B">
              <w:t xml:space="preserve"> - объем фактического финансирования п</w:t>
            </w:r>
            <w:r>
              <w:t xml:space="preserve">олучателя бюджетных средств за </w:t>
            </w:r>
            <w:r>
              <w:rPr>
                <w:lang w:val="en-US"/>
              </w:rPr>
              <w:t>IV</w:t>
            </w:r>
            <w:r w:rsidRPr="00F15E3B">
              <w:t xml:space="preserve"> квартал отчетного финансового года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434819" w:rsidP="00E96EB6">
            <w:pPr>
              <w:pStyle w:val="ConsPlusNormal"/>
            </w:pPr>
            <w:r>
              <w:t>Р</w:t>
            </w:r>
            <w:r w:rsidR="00121068">
              <w:t>10</w:t>
            </w:r>
            <w:r>
              <w:t xml:space="preserve"> ≤</w:t>
            </w:r>
            <w:r w:rsidR="00212828" w:rsidRPr="00F15E3B">
              <w:t xml:space="preserve"> 3% в четырех отчетных периодах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  <w:jc w:val="center"/>
            </w:pPr>
            <w:r w:rsidRPr="00F15E3B"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434819" w:rsidP="00121068">
            <w:pPr>
              <w:pStyle w:val="ConsPlusNormal"/>
            </w:pPr>
            <w:r>
              <w:t>Р</w:t>
            </w:r>
            <w:r w:rsidR="00121068">
              <w:t>10</w:t>
            </w:r>
            <w:r>
              <w:t xml:space="preserve"> ≤</w:t>
            </w:r>
            <w:r w:rsidR="00212828" w:rsidRPr="00F15E3B">
              <w:t xml:space="preserve"> 3% в трех отчетных периодах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  <w:jc w:val="center"/>
            </w:pPr>
            <w:r w:rsidRPr="00F15E3B"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121068">
            <w:pPr>
              <w:pStyle w:val="ConsPlusNormal"/>
            </w:pPr>
            <w:r>
              <w:t>Р10</w:t>
            </w:r>
            <w:r w:rsidR="00434819">
              <w:t xml:space="preserve"> ≤</w:t>
            </w:r>
            <w:r w:rsidR="00212828" w:rsidRPr="00F15E3B">
              <w:t xml:space="preserve"> 3% в двух отчетных периодах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  <w:jc w:val="center"/>
            </w:pPr>
            <w:r w:rsidRPr="00F15E3B">
              <w:t>2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434819" w:rsidP="00E96EB6">
            <w:pPr>
              <w:pStyle w:val="ConsPlusNormal"/>
            </w:pPr>
            <w:r>
              <w:t>Р</w:t>
            </w:r>
            <w:r w:rsidR="00121068">
              <w:t>10</w:t>
            </w:r>
            <w:r>
              <w:t xml:space="preserve"> ≤</w:t>
            </w:r>
            <w:r w:rsidR="00212828" w:rsidRPr="00F15E3B">
              <w:t xml:space="preserve"> 3% в одном отчетном периоде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  <w:jc w:val="center"/>
            </w:pPr>
            <w:r w:rsidRPr="00F15E3B">
              <w:t>1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212828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 w:rsidP="00E96EB6">
            <w:pPr>
              <w:pStyle w:val="ConsPlusNormal"/>
            </w:pPr>
            <w:r w:rsidRPr="00F15E3B">
              <w:t>Р</w:t>
            </w:r>
            <w:r w:rsidR="00121068">
              <w:t>10</w:t>
            </w:r>
            <w:r w:rsidRPr="00F15E3B">
              <w:t xml:space="preserve"> &gt; 3%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 w:rsidP="00F72EC3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828" w:rsidRPr="00F15E3B" w:rsidRDefault="00212828">
            <w:pPr>
              <w:pStyle w:val="ConsPlusNormal"/>
            </w:pPr>
          </w:p>
        </w:tc>
      </w:tr>
      <w:tr w:rsidR="00EB048C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48C" w:rsidRPr="00F15E3B" w:rsidRDefault="00121068" w:rsidP="00121068">
            <w:pPr>
              <w:pStyle w:val="ConsPlusNormal"/>
            </w:pPr>
            <w:r>
              <w:t>Р11</w:t>
            </w:r>
            <w:r w:rsidR="00EB048C" w:rsidRPr="00F15E3B">
              <w:t xml:space="preserve"> </w:t>
            </w:r>
            <w:r w:rsidR="00EB048C" w:rsidRPr="006711D4">
              <w:t>Эффективность управления кредиторской задолженностью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EB048C" w:rsidRDefault="00EB048C" w:rsidP="00EB048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0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 xml:space="preserve"> = K</w:t>
            </w:r>
            <w:proofErr w:type="gramStart"/>
            <w:r w:rsidRPr="00EB048C">
              <w:rPr>
                <w:rFonts w:ascii="Times New Roman" w:hAnsi="Times New Roman" w:cs="Times New Roman"/>
                <w:sz w:val="24"/>
                <w:szCs w:val="24"/>
              </w:rPr>
              <w:t xml:space="preserve"> / Е</w:t>
            </w:r>
            <w:proofErr w:type="gramEnd"/>
            <w:r w:rsidRPr="00EB048C">
              <w:rPr>
                <w:rFonts w:ascii="Times New Roman" w:hAnsi="Times New Roman" w:cs="Times New Roman"/>
                <w:sz w:val="24"/>
                <w:szCs w:val="24"/>
              </w:rPr>
              <w:t xml:space="preserve"> * 100, где:</w:t>
            </w:r>
          </w:p>
          <w:p w:rsidR="00EB048C" w:rsidRPr="00EB048C" w:rsidRDefault="00EB048C" w:rsidP="00EB048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K - объем кредиторской задолженности по состоянию на 1 января года, следующего за отчетным финансовым годом;</w:t>
            </w:r>
          </w:p>
          <w:p w:rsidR="00EB048C" w:rsidRPr="00F15E3B" w:rsidRDefault="00EB048C" w:rsidP="00D02F5E">
            <w:pPr>
              <w:pStyle w:val="ConsPlusNormal"/>
            </w:pPr>
            <w:r w:rsidRPr="006711D4">
              <w:t>Е - кассовое исполнение расходов бюджета за отчетный финансовый 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48C" w:rsidRPr="00F15E3B" w:rsidRDefault="00EB048C" w:rsidP="00EB048C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 w:rsidP="00EB048C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48C" w:rsidRPr="00F15E3B" w:rsidRDefault="00ED2EC5" w:rsidP="00EC34B4">
            <w:pPr>
              <w:pStyle w:val="ConsPlusNormal"/>
            </w:pPr>
            <w:r>
              <w:t>о</w:t>
            </w:r>
            <w:r w:rsidR="00EC34B4">
              <w:t>тчет «Сведения по дебиторской и кр</w:t>
            </w:r>
            <w:r w:rsidR="00D01698">
              <w:t>едиторской задолженности» (05031</w:t>
            </w:r>
            <w:r w:rsidR="00EC34B4">
              <w:t>69G</w:t>
            </w:r>
            <w:r w:rsidR="00342676">
              <w:t>_</w:t>
            </w:r>
            <w:r w:rsidR="00D01698">
              <w:t>Б</w:t>
            </w:r>
            <w:r w:rsidR="00342676">
              <w:t>К</w:t>
            </w:r>
            <w:r w:rsidR="00EC34B4">
              <w:t>)</w:t>
            </w:r>
            <w:r w:rsidR="00EC34B4">
              <w:br/>
            </w:r>
          </w:p>
        </w:tc>
      </w:tr>
      <w:tr w:rsidR="00D02F5E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D02F5E" w:rsidRDefault="00D02F5E" w:rsidP="00EB048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E31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5E">
              <w:rPr>
                <w:sz w:val="24"/>
                <w:szCs w:val="24"/>
              </w:rPr>
              <w:t xml:space="preserve"> </w:t>
            </w: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02F5E">
              <w:rPr>
                <w:sz w:val="24"/>
                <w:szCs w:val="24"/>
              </w:rPr>
              <w:t xml:space="preserve"> </w:t>
            </w: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Default="00D02F5E" w:rsidP="00EB048C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Default="00D02F5E" w:rsidP="00EB04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EB048C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EB048C" w:rsidRDefault="00434819" w:rsidP="00047FE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02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02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0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="00EB048C" w:rsidRPr="00EB0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</w:tr>
      <w:tr w:rsidR="00EB048C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EB048C" w:rsidRDefault="00EB048C" w:rsidP="00047FE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0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02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D02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8C" w:rsidRPr="00F15E3B" w:rsidRDefault="00EB048C">
            <w:pPr>
              <w:pStyle w:val="ConsPlusNormal"/>
            </w:pPr>
          </w:p>
        </w:tc>
      </w:tr>
      <w:tr w:rsidR="00B03758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758" w:rsidRPr="00F15E3B" w:rsidRDefault="00B03758" w:rsidP="00BC5775">
            <w:pPr>
              <w:pStyle w:val="ConsPlusNormal"/>
            </w:pPr>
            <w:r w:rsidRPr="00F15E3B">
              <w:t>Р1</w:t>
            </w:r>
            <w:r w:rsidR="00BC5775">
              <w:t>2</w:t>
            </w:r>
            <w:r w:rsidRPr="00F15E3B">
              <w:t xml:space="preserve"> Изменение численности </w:t>
            </w:r>
            <w:r>
              <w:t>работников</w:t>
            </w:r>
            <w:r w:rsidRPr="00F15E3B">
              <w:t xml:space="preserve"> (за исключением случаев, когда увеличение численности связано с реализацией дополнительно переданных </w:t>
            </w:r>
            <w:proofErr w:type="spellStart"/>
            <w:r w:rsidRPr="00F15E3B">
              <w:t>госполномочий</w:t>
            </w:r>
            <w:proofErr w:type="spellEnd"/>
            <w:r w:rsidRPr="00F15E3B">
              <w:t>, федеральных и региональных нормативных правовых актов)</w:t>
            </w:r>
            <w:r w:rsidR="001D1513"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>
            <w:pPr>
              <w:pStyle w:val="ConsPlusNormal"/>
            </w:pPr>
            <w:r w:rsidRPr="00F15E3B">
              <w:t>Р1</w:t>
            </w:r>
            <w:r w:rsidR="00BC5775">
              <w:t>2</w:t>
            </w:r>
            <w:proofErr w:type="gramStart"/>
            <w:r w:rsidRPr="00F15E3B">
              <w:t xml:space="preserve"> = А</w:t>
            </w:r>
            <w:proofErr w:type="gramEnd"/>
            <w:r w:rsidRPr="00F15E3B">
              <w:t xml:space="preserve"> / В, где:</w:t>
            </w:r>
          </w:p>
          <w:p w:rsidR="00B03758" w:rsidRPr="00F15E3B" w:rsidRDefault="00B03758">
            <w:pPr>
              <w:pStyle w:val="ConsPlusNormal"/>
            </w:pPr>
          </w:p>
          <w:p w:rsidR="00B03758" w:rsidRPr="00F15E3B" w:rsidRDefault="00B03758">
            <w:pPr>
              <w:pStyle w:val="ConsPlusNormal"/>
            </w:pPr>
            <w:r w:rsidRPr="00F15E3B">
              <w:t xml:space="preserve">А - штатная численность </w:t>
            </w:r>
            <w:r>
              <w:t xml:space="preserve">работников </w:t>
            </w:r>
            <w:r w:rsidRPr="00F15E3B">
              <w:t>на конец отчетного финансового года;</w:t>
            </w:r>
          </w:p>
          <w:p w:rsidR="00B03758" w:rsidRPr="00F15E3B" w:rsidRDefault="00B03758" w:rsidP="00D02F5E">
            <w:pPr>
              <w:pStyle w:val="ConsPlusNormal"/>
            </w:pPr>
            <w:proofErr w:type="gramStart"/>
            <w:r w:rsidRPr="00F15E3B">
              <w:t>В</w:t>
            </w:r>
            <w:proofErr w:type="gramEnd"/>
            <w:r w:rsidRPr="00F15E3B">
              <w:t xml:space="preserve"> - </w:t>
            </w:r>
            <w:proofErr w:type="gramStart"/>
            <w:r w:rsidRPr="00F15E3B">
              <w:t>штатная</w:t>
            </w:r>
            <w:proofErr w:type="gramEnd"/>
            <w:r w:rsidRPr="00F15E3B">
              <w:t xml:space="preserve"> численность </w:t>
            </w:r>
            <w:r>
              <w:t xml:space="preserve">работников </w:t>
            </w:r>
            <w:r w:rsidRPr="00F15E3B">
              <w:t>на конец года, предшествующего отчетному финансовому году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758" w:rsidRPr="00F15E3B" w:rsidRDefault="00B03758" w:rsidP="00B03758">
            <w:pPr>
              <w:pStyle w:val="ConsPlusNormal"/>
              <w:jc w:val="center"/>
            </w:pPr>
            <w:r w:rsidRPr="00F15E3B"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 w:rsidP="00B03758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758" w:rsidRDefault="005508D5">
            <w:pPr>
              <w:pStyle w:val="ConsPlusNormal"/>
            </w:pPr>
            <w:r>
              <w:t>ш</w:t>
            </w:r>
            <w:r w:rsidR="007A0B16" w:rsidRPr="007A0B16">
              <w:t>татное расписание ГАБС на коне</w:t>
            </w:r>
            <w:r w:rsidR="007A0B16">
              <w:t>ц</w:t>
            </w:r>
            <w:r w:rsidR="007A0B16" w:rsidRPr="007A0B16">
              <w:t xml:space="preserve"> года</w:t>
            </w:r>
            <w:r w:rsidR="007A0B16">
              <w:t xml:space="preserve">,  </w:t>
            </w:r>
            <w:r w:rsidR="007A0B16" w:rsidRPr="00F15E3B">
              <w:t>предшествующего отчетному финансовому году</w:t>
            </w:r>
          </w:p>
          <w:p w:rsidR="007A0B16" w:rsidRPr="007A0B16" w:rsidRDefault="005508D5">
            <w:pPr>
              <w:pStyle w:val="ConsPlusNormal"/>
            </w:pPr>
            <w:r>
              <w:t>ш</w:t>
            </w:r>
            <w:r w:rsidR="007A0B16">
              <w:t xml:space="preserve">татное расписание ГАБС </w:t>
            </w:r>
            <w:r w:rsidR="007A0B16" w:rsidRPr="00F15E3B">
              <w:t>на конец отчетного финансового года</w:t>
            </w:r>
          </w:p>
        </w:tc>
      </w:tr>
      <w:tr w:rsidR="00D02F5E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 w:rsidP="00B0375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D02F5E" w:rsidP="00BC5775">
            <w:pPr>
              <w:pStyle w:val="ConsPlusNormal"/>
            </w:pPr>
            <w:r w:rsidRPr="00F15E3B">
              <w:t>Р1</w:t>
            </w:r>
            <w:r w:rsidR="00BC5775">
              <w:t>2</w:t>
            </w:r>
            <w:r w:rsidRPr="00F15E3B">
              <w:t xml:space="preserve"> </w:t>
            </w:r>
            <w:r>
              <w:t>≤ 1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 w:rsidP="00B03758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Default="00D02F5E" w:rsidP="00B037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>
            <w:pPr>
              <w:pStyle w:val="ConsPlusNormal"/>
            </w:pPr>
          </w:p>
        </w:tc>
      </w:tr>
      <w:tr w:rsidR="00B03758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 w:rsidP="00BC5775">
            <w:pPr>
              <w:pStyle w:val="ConsPlusNormal"/>
            </w:pPr>
            <w:r w:rsidRPr="00F15E3B">
              <w:t>Р1</w:t>
            </w:r>
            <w:r w:rsidR="00BC5775">
              <w:t>2</w:t>
            </w:r>
            <w:r w:rsidRPr="00F15E3B">
              <w:t xml:space="preserve"> </w:t>
            </w:r>
            <w:r w:rsidRPr="00EB048C">
              <w:t>&gt;</w:t>
            </w:r>
            <w:r>
              <w:t xml:space="preserve"> 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58" w:rsidRPr="00F15E3B" w:rsidRDefault="00B03758">
            <w:pPr>
              <w:pStyle w:val="ConsPlusNormal"/>
            </w:pPr>
          </w:p>
        </w:tc>
      </w:tr>
      <w:tr w:rsidR="008F69C3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9C3" w:rsidRPr="00F15E3B" w:rsidRDefault="008F69C3" w:rsidP="00BC5775">
            <w:pPr>
              <w:pStyle w:val="ConsPlusNormal"/>
            </w:pPr>
            <w:r w:rsidRPr="00F15E3B">
              <w:lastRenderedPageBreak/>
              <w:t>Р1</w:t>
            </w:r>
            <w:r w:rsidR="00BC5775">
              <w:t>3</w:t>
            </w:r>
            <w:r w:rsidRPr="00F15E3B">
              <w:t xml:space="preserve"> Соблюдение сроков предоставления годовой бюджетной отчетности ГАБС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E311F5" w:rsidP="00BC5775">
            <w:pPr>
              <w:pStyle w:val="ConsPlusNormal"/>
            </w:pPr>
            <w:r>
              <w:t>Р1</w:t>
            </w:r>
            <w:r w:rsidR="00BC5775">
              <w:t>3</w:t>
            </w:r>
            <w:r>
              <w:t xml:space="preserve"> = дата </w:t>
            </w:r>
            <w:r w:rsidR="008F69C3" w:rsidRPr="00F15E3B">
              <w:t>предоставления годовой бюджетной отчетности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F69C3" w:rsidRPr="00F15E3B" w:rsidRDefault="008F69C3">
            <w:pPr>
              <w:spacing w:after="0" w:line="240" w:lineRule="auto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8F69C3" w:rsidP="008F69C3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9C3" w:rsidRPr="00F15E3B" w:rsidRDefault="00D02F5E" w:rsidP="00D02F5E">
            <w:pPr>
              <w:pStyle w:val="ConsPlusNormal"/>
            </w:pPr>
            <w:r>
              <w:t>программный комплекс «</w:t>
            </w:r>
            <w:proofErr w:type="spellStart"/>
            <w:r w:rsidRPr="00F15E3B">
              <w:t>Свод-Смарт</w:t>
            </w:r>
            <w:proofErr w:type="spellEnd"/>
            <w:r>
              <w:t>» (дата установления статуса «</w:t>
            </w:r>
            <w:r w:rsidRPr="00F15E3B">
              <w:t>Готов к проверке</w:t>
            </w:r>
            <w:r>
              <w:t>»</w:t>
            </w:r>
            <w:r w:rsidRPr="00F15E3B">
              <w:t xml:space="preserve"> по установленным формам годовой бюджетной отчетности)</w:t>
            </w:r>
          </w:p>
        </w:tc>
      </w:tr>
      <w:tr w:rsidR="00D02F5E" w:rsidRPr="00F15E3B" w:rsidTr="007553DF">
        <w:tc>
          <w:tcPr>
            <w:tcW w:w="40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Pr="00F15E3B" w:rsidRDefault="00D02F5E" w:rsidP="008F69C3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Pr="00F15E3B" w:rsidRDefault="00E311F5" w:rsidP="00BC5775">
            <w:pPr>
              <w:pStyle w:val="ConsPlusNormal"/>
            </w:pPr>
            <w:r>
              <w:t>Р1</w:t>
            </w:r>
            <w:r w:rsidR="00BC5775">
              <w:t>3</w:t>
            </w:r>
            <w:r>
              <w:t xml:space="preserve"> = </w:t>
            </w:r>
            <w:r w:rsidR="00D02F5E" w:rsidRPr="00F15E3B">
              <w:t>годовая бюджетная отчетность представлена ГАБС в установленные сроки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2F5E" w:rsidRPr="00F15E3B" w:rsidRDefault="00D02F5E">
            <w:pPr>
              <w:spacing w:after="0" w:line="240" w:lineRule="auto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5E" w:rsidRDefault="00D02F5E" w:rsidP="008F69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F5E" w:rsidRDefault="00D02F5E" w:rsidP="00D02F5E">
            <w:pPr>
              <w:pStyle w:val="ConsPlusNormal"/>
            </w:pPr>
          </w:p>
        </w:tc>
      </w:tr>
      <w:tr w:rsidR="008F69C3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8F69C3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E311F5" w:rsidP="00BC5775">
            <w:pPr>
              <w:pStyle w:val="ConsPlusNormal"/>
            </w:pPr>
            <w:r>
              <w:t>Р1</w:t>
            </w:r>
            <w:r w:rsidR="00BC5775">
              <w:t>3</w:t>
            </w:r>
            <w:r>
              <w:t xml:space="preserve"> = </w:t>
            </w:r>
            <w:r w:rsidR="008F69C3" w:rsidRPr="00F15E3B">
              <w:t>годовая бюджетная отчетность представлена ГАБС с нарушением установленных сроков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8F69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8F69C3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C3" w:rsidRPr="00F15E3B" w:rsidRDefault="008F69C3">
            <w:pPr>
              <w:pStyle w:val="ConsPlusNormal"/>
            </w:pPr>
          </w:p>
        </w:tc>
      </w:tr>
      <w:tr w:rsidR="001A252B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52B" w:rsidRPr="00F15E3B" w:rsidRDefault="001A252B" w:rsidP="00BC5775">
            <w:pPr>
              <w:pStyle w:val="ConsPlusNormal"/>
            </w:pPr>
            <w:r w:rsidRPr="00F15E3B">
              <w:t>Р1</w:t>
            </w:r>
            <w:r w:rsidR="00BC5775">
              <w:t>4</w:t>
            </w:r>
            <w:r w:rsidRPr="00F15E3B">
              <w:t xml:space="preserve"> Наличие предложений </w:t>
            </w:r>
            <w:r>
              <w:t xml:space="preserve">в части организации и осуществления </w:t>
            </w:r>
            <w:r w:rsidRPr="00F15E3B">
              <w:t>внутреннего финансового аудита</w:t>
            </w:r>
            <w:r w:rsidR="001D1513"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4B4F32">
            <w:pPr>
              <w:pStyle w:val="ConsPlusNormal"/>
            </w:pPr>
            <w:r w:rsidRPr="00F15E3B">
              <w:t>Р1</w:t>
            </w:r>
            <w:r w:rsidR="00BC5775">
              <w:t>4</w:t>
            </w:r>
            <w:r w:rsidRPr="00F15E3B">
              <w:t xml:space="preserve"> = количество предложений об организации внутреннего финансового </w:t>
            </w:r>
            <w:r w:rsidR="004B4F32">
              <w:t>аудита</w:t>
            </w:r>
            <w:r w:rsidRPr="00F15E3B">
              <w:t>, сформированных по результатам проведения аудиторских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  <w:r w:rsidRPr="00F15E3B"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953AD7" w:rsidP="00F72EC3">
            <w:pPr>
              <w:pStyle w:val="ConsPlusNormal"/>
            </w:pPr>
            <w:r>
              <w:t>и</w:t>
            </w:r>
            <w:r w:rsidR="001A252B">
              <w:t>нформация об организации и осуществлении ГАБС внутреннего финансового аудита</w:t>
            </w:r>
          </w:p>
        </w:tc>
      </w:tr>
      <w:tr w:rsidR="001A252B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52B" w:rsidRPr="00F15E3B" w:rsidRDefault="001A252B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Default="001A252B" w:rsidP="00F72EC3">
            <w:pPr>
              <w:pStyle w:val="ConsPlusNormal"/>
            </w:pPr>
            <w:r w:rsidRPr="00F15E3B">
              <w:t>Р1</w:t>
            </w:r>
            <w:r w:rsidR="00BC5775">
              <w:t>4</w:t>
            </w:r>
            <w:r>
              <w:t xml:space="preserve"> ≥</w:t>
            </w:r>
            <w:r w:rsidRPr="00F15E3B">
              <w:t xml:space="preserve"> 3</w:t>
            </w:r>
          </w:p>
          <w:p w:rsidR="001A252B" w:rsidRPr="00F15E3B" w:rsidRDefault="001A252B" w:rsidP="00F72EC3">
            <w:pPr>
              <w:pStyle w:val="ConsPlusNormal"/>
            </w:pPr>
            <w:r w:rsidRPr="00F15E3B">
              <w:t>кроме того, при упрощенном осуществлен</w:t>
            </w:r>
            <w:proofErr w:type="gramStart"/>
            <w:r w:rsidRPr="00F15E3B">
              <w:t>ии ау</w:t>
            </w:r>
            <w:proofErr w:type="gramEnd"/>
            <w:r w:rsidRPr="00F15E3B">
              <w:t>дита в случаях, допустимых стандартами аудита, присваивается максимальное количество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  <w:jc w:val="center"/>
            </w:pPr>
            <w:r w:rsidRPr="00F15E3B"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</w:tr>
      <w:tr w:rsidR="001A252B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52B" w:rsidRPr="00F15E3B" w:rsidRDefault="001A252B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BC5775">
            <w:pPr>
              <w:pStyle w:val="ConsPlusNormal"/>
            </w:pPr>
            <w:r>
              <w:t xml:space="preserve">0 </w:t>
            </w:r>
            <w:r w:rsidRPr="00F15E3B">
              <w:t>&lt;</w:t>
            </w:r>
            <w:r>
              <w:t xml:space="preserve"> </w:t>
            </w:r>
            <w:r w:rsidRPr="00F15E3B">
              <w:t>Р1</w:t>
            </w:r>
            <w:r w:rsidR="00BC5775">
              <w:t>4</w:t>
            </w:r>
            <w:r w:rsidRPr="00F15E3B">
              <w:t xml:space="preserve"> &lt;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  <w:jc w:val="center"/>
            </w:pPr>
            <w:r w:rsidRPr="00F15E3B"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</w:tr>
      <w:tr w:rsidR="001A252B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BC5775">
            <w:pPr>
              <w:pStyle w:val="ConsPlusNormal"/>
            </w:pPr>
            <w:r>
              <w:t>Р1</w:t>
            </w:r>
            <w:r w:rsidR="00BC5775">
              <w:t>4</w:t>
            </w:r>
            <w:r w:rsidRPr="00F15E3B">
              <w:t xml:space="preserve"> =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2B" w:rsidRPr="00F15E3B" w:rsidRDefault="001A252B" w:rsidP="00F72EC3">
            <w:pPr>
              <w:pStyle w:val="ConsPlusNormal"/>
            </w:pPr>
          </w:p>
        </w:tc>
      </w:tr>
      <w:tr w:rsidR="00CB4A13" w:rsidRPr="00F15E3B" w:rsidTr="006C1F5E">
        <w:tc>
          <w:tcPr>
            <w:tcW w:w="145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A13" w:rsidRPr="00F93643" w:rsidRDefault="00F93643" w:rsidP="00F93643">
            <w:pPr>
              <w:pStyle w:val="ConsPlusNormal"/>
              <w:jc w:val="center"/>
              <w:rPr>
                <w:b/>
              </w:rPr>
            </w:pPr>
            <w:r w:rsidRPr="00F93643">
              <w:rPr>
                <w:b/>
              </w:rPr>
              <w:t>Показатели качества у</w:t>
            </w:r>
            <w:r w:rsidR="00CB4A13" w:rsidRPr="00F93643">
              <w:rPr>
                <w:b/>
              </w:rPr>
              <w:t>правлени</w:t>
            </w:r>
            <w:r w:rsidRPr="00F93643">
              <w:rPr>
                <w:b/>
              </w:rPr>
              <w:t>я</w:t>
            </w:r>
            <w:r w:rsidR="00CB4A13" w:rsidRPr="00F93643">
              <w:rPr>
                <w:b/>
              </w:rPr>
              <w:t xml:space="preserve"> активами</w:t>
            </w:r>
          </w:p>
        </w:tc>
      </w:tr>
      <w:tr w:rsidR="00831641" w:rsidRPr="00F15E3B" w:rsidTr="006C1F5E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641" w:rsidRPr="00E311F5" w:rsidRDefault="00831641" w:rsidP="00BC5775">
            <w:pPr>
              <w:pStyle w:val="ConsPlusNormal"/>
            </w:pPr>
            <w:r>
              <w:t>Р1</w:t>
            </w:r>
            <w:r w:rsidR="00BC5775">
              <w:t>5</w:t>
            </w:r>
            <w:r w:rsidRPr="00E311F5">
              <w:t> Эффективность управления дебиторской задолженностью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E311F5" w:rsidRDefault="00831641" w:rsidP="006C1F5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11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E311F5">
              <w:rPr>
                <w:rFonts w:ascii="Times New Roman" w:hAnsi="Times New Roman" w:cs="Times New Roman"/>
                <w:sz w:val="24"/>
                <w:szCs w:val="24"/>
              </w:rPr>
              <w:t xml:space="preserve"> = Д</w:t>
            </w:r>
            <w:proofErr w:type="gramEnd"/>
            <w:r w:rsidRPr="00E311F5">
              <w:rPr>
                <w:rFonts w:ascii="Times New Roman" w:hAnsi="Times New Roman" w:cs="Times New Roman"/>
                <w:sz w:val="24"/>
                <w:szCs w:val="24"/>
              </w:rPr>
              <w:t xml:space="preserve"> / Е * 100, где:</w:t>
            </w:r>
          </w:p>
          <w:p w:rsidR="00831641" w:rsidRPr="00E311F5" w:rsidRDefault="00831641" w:rsidP="006C1F5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11F5">
              <w:rPr>
                <w:rFonts w:ascii="Times New Roman" w:hAnsi="Times New Roman" w:cs="Times New Roman"/>
                <w:sz w:val="24"/>
                <w:szCs w:val="24"/>
              </w:rPr>
              <w:t xml:space="preserve">Д - объем дебиторской задолженности по состоянию на 1 января года, следующего за отчетным </w:t>
            </w:r>
            <w:r w:rsidRPr="00E31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финансовым годом;</w:t>
            </w:r>
          </w:p>
          <w:p w:rsidR="00831641" w:rsidRPr="00E311F5" w:rsidRDefault="00831641" w:rsidP="006C1F5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311F5">
              <w:rPr>
                <w:rFonts w:ascii="Times New Roman" w:hAnsi="Times New Roman" w:cs="Times New Roman"/>
                <w:sz w:val="24"/>
                <w:szCs w:val="24"/>
              </w:rPr>
              <w:t>Е - кассовое исполнение расходов в отчетном финансовом году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 w:rsidP="006C1F5E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 w:rsidP="00D01698">
            <w:pPr>
              <w:pStyle w:val="ConsPlusNormal"/>
            </w:pPr>
            <w:r>
              <w:t>отчет «Сведения по дебиторской и кредиторской задолженности» (0503</w:t>
            </w:r>
            <w:r w:rsidR="00D01698">
              <w:t>1</w:t>
            </w:r>
            <w:r>
              <w:t>69G_</w:t>
            </w:r>
            <w:r w:rsidR="00D01698">
              <w:t>БД</w:t>
            </w:r>
            <w:r>
              <w:t>)</w:t>
            </w:r>
            <w:r>
              <w:br/>
            </w:r>
          </w:p>
        </w:tc>
      </w:tr>
      <w:tr w:rsidR="00831641" w:rsidRPr="00F15E3B" w:rsidTr="006C1F5E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D02F5E" w:rsidRDefault="00831641" w:rsidP="00BC57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2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D02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2F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 w:rsidP="00F72EC3">
            <w:pPr>
              <w:pStyle w:val="ConsPlusNormal"/>
            </w:pPr>
          </w:p>
        </w:tc>
      </w:tr>
      <w:tr w:rsidR="00831641" w:rsidRPr="00F15E3B" w:rsidTr="006C1F5E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EB048C" w:rsidRDefault="00831641" w:rsidP="00BC57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&lt; Р1</w:t>
            </w:r>
            <w:r w:rsidR="00BC5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≤ 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641" w:rsidRPr="00F15E3B" w:rsidRDefault="00831641" w:rsidP="00F72EC3">
            <w:pPr>
              <w:pStyle w:val="ConsPlusNormal"/>
            </w:pPr>
          </w:p>
        </w:tc>
      </w:tr>
      <w:tr w:rsidR="00831641" w:rsidRPr="00F15E3B" w:rsidTr="006C1F5E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F15E3B" w:rsidRDefault="00831641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EB048C" w:rsidRDefault="00831641" w:rsidP="00BC57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5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Default="00831641" w:rsidP="006C1F5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41" w:rsidRPr="00F15E3B" w:rsidRDefault="00831641" w:rsidP="00F72EC3">
            <w:pPr>
              <w:pStyle w:val="ConsPlusNormal"/>
            </w:pPr>
          </w:p>
        </w:tc>
      </w:tr>
      <w:tr w:rsidR="007E79A2" w:rsidRPr="00F15E3B" w:rsidTr="006C1F5E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BC5775">
              <w:rPr>
                <w:shd w:val="clear" w:color="auto" w:fill="FFFFFF"/>
              </w:rPr>
              <w:t>6</w:t>
            </w:r>
            <w:r>
              <w:rPr>
                <w:shd w:val="clear" w:color="auto" w:fill="FFFFFF"/>
              </w:rPr>
              <w:t xml:space="preserve"> </w:t>
            </w:r>
            <w:r w:rsidRPr="00CB4A13">
              <w:rPr>
                <w:shd w:val="clear" w:color="auto" w:fill="FFFFFF"/>
              </w:rPr>
              <w:t>Проведение инвентаризации активов и обязательств</w:t>
            </w:r>
            <w:r>
              <w:rPr>
                <w:shd w:val="clear" w:color="auto" w:fill="FFFFFF"/>
              </w:rPr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CB4A13" w:rsidRDefault="007E79A2" w:rsidP="00BC5775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BC5775">
              <w:rPr>
                <w:shd w:val="clear" w:color="auto" w:fill="FFFFFF"/>
              </w:rPr>
              <w:t>6</w:t>
            </w:r>
            <w:r>
              <w:rPr>
                <w:shd w:val="clear" w:color="auto" w:fill="FFFFFF"/>
              </w:rPr>
              <w:t xml:space="preserve"> = оценивается </w:t>
            </w:r>
            <w:r w:rsidRPr="00CB4A13">
              <w:rPr>
                <w:shd w:val="clear" w:color="auto" w:fill="FFFFFF"/>
              </w:rPr>
              <w:t>проведени</w:t>
            </w:r>
            <w:r>
              <w:rPr>
                <w:shd w:val="clear" w:color="auto" w:fill="FFFFFF"/>
              </w:rPr>
              <w:t>е</w:t>
            </w:r>
            <w:r w:rsidRPr="00CB4A13">
              <w:rPr>
                <w:shd w:val="clear" w:color="auto" w:fill="FFFFFF"/>
              </w:rPr>
              <w:t xml:space="preserve"> инвентаризации активов и обязательств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7E79A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F72EC3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0A64C6">
            <w:pPr>
              <w:pStyle w:val="ConsPlusNormal"/>
            </w:pPr>
            <w:r w:rsidRPr="00CB4A13">
              <w:rPr>
                <w:shd w:val="clear" w:color="auto" w:fill="FFFFFF"/>
              </w:rPr>
              <w:t>бюджетн</w:t>
            </w:r>
            <w:r>
              <w:rPr>
                <w:shd w:val="clear" w:color="auto" w:fill="FFFFFF"/>
              </w:rPr>
              <w:t>ая</w:t>
            </w:r>
            <w:r w:rsidRPr="00CB4A13">
              <w:rPr>
                <w:shd w:val="clear" w:color="auto" w:fill="FFFFFF"/>
              </w:rPr>
              <w:t xml:space="preserve"> отчетност</w:t>
            </w:r>
            <w:r>
              <w:rPr>
                <w:shd w:val="clear" w:color="auto" w:fill="FFFFFF"/>
              </w:rPr>
              <w:t>ь</w:t>
            </w:r>
          </w:p>
        </w:tc>
      </w:tr>
      <w:tr w:rsidR="007E79A2" w:rsidRPr="00F15E3B" w:rsidTr="006C1F5E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Р1</w:t>
            </w:r>
            <w:r w:rsidR="00BC5775">
              <w:t>6</w:t>
            </w:r>
            <w:r>
              <w:t xml:space="preserve"> = инвентаризация проводилась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6C1F5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6C1F5E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Р1</w:t>
            </w:r>
            <w:r w:rsidR="00BC5775">
              <w:t>6</w:t>
            </w:r>
            <w:r>
              <w:t xml:space="preserve"> = инвентаризация не проводилась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6C1F5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6C1F5E">
        <w:tc>
          <w:tcPr>
            <w:tcW w:w="4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79A2" w:rsidRPr="00CB4A13" w:rsidRDefault="007E79A2" w:rsidP="00BC5775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BC5775">
              <w:rPr>
                <w:shd w:val="clear" w:color="auto" w:fill="FFFFFF"/>
              </w:rPr>
              <w:t>7</w:t>
            </w:r>
            <w:r>
              <w:rPr>
                <w:shd w:val="clear" w:color="auto" w:fill="FFFFFF"/>
              </w:rPr>
              <w:t xml:space="preserve"> </w:t>
            </w:r>
            <w:r w:rsidRPr="00CB4A13">
              <w:rPr>
                <w:shd w:val="clear" w:color="auto" w:fill="FFFFFF"/>
              </w:rPr>
              <w:t>Недостачи и хищения</w:t>
            </w:r>
            <w:r>
              <w:rPr>
                <w:shd w:val="clear" w:color="auto" w:fill="FFFFFF"/>
              </w:rPr>
              <w:t>*</w:t>
            </w:r>
            <w:r w:rsidRPr="00CB4A13">
              <w:rPr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CB4A13" w:rsidRDefault="007E79A2" w:rsidP="00BC5775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BC5775">
              <w:rPr>
                <w:shd w:val="clear" w:color="auto" w:fill="FFFFFF"/>
              </w:rPr>
              <w:t>7</w:t>
            </w:r>
            <w:r>
              <w:rPr>
                <w:shd w:val="clear" w:color="auto" w:fill="FFFFFF"/>
              </w:rPr>
              <w:t xml:space="preserve"> = н</w:t>
            </w:r>
            <w:r w:rsidRPr="00CB4A13">
              <w:rPr>
                <w:shd w:val="clear" w:color="auto" w:fill="FFFFFF"/>
              </w:rPr>
              <w:t>аличие недостач</w:t>
            </w:r>
            <w:r>
              <w:rPr>
                <w:shd w:val="clear" w:color="auto" w:fill="FFFFFF"/>
              </w:rPr>
              <w:t xml:space="preserve"> и хищений</w:t>
            </w:r>
            <w:r w:rsidRPr="00CB4A13">
              <w:rPr>
                <w:shd w:val="clear" w:color="auto" w:fill="FFFFFF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6C1F5E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F72EC3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  <w:r w:rsidRPr="00CB4A13">
              <w:rPr>
                <w:shd w:val="clear" w:color="auto" w:fill="FFFFFF"/>
              </w:rPr>
              <w:t>бюджетн</w:t>
            </w:r>
            <w:r>
              <w:rPr>
                <w:shd w:val="clear" w:color="auto" w:fill="FFFFFF"/>
              </w:rPr>
              <w:t>ая</w:t>
            </w:r>
            <w:r w:rsidRPr="00CB4A13">
              <w:rPr>
                <w:shd w:val="clear" w:color="auto" w:fill="FFFFFF"/>
              </w:rPr>
              <w:t xml:space="preserve"> отчетност</w:t>
            </w:r>
            <w:r>
              <w:rPr>
                <w:shd w:val="clear" w:color="auto" w:fill="FFFFFF"/>
              </w:rPr>
              <w:t>ь, акты проверок</w:t>
            </w:r>
          </w:p>
        </w:tc>
      </w:tr>
      <w:tr w:rsidR="007E79A2" w:rsidRPr="00F15E3B" w:rsidTr="006C1F5E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Р1</w:t>
            </w:r>
            <w:r w:rsidR="00BC5775">
              <w:t>7</w:t>
            </w:r>
            <w:r>
              <w:t xml:space="preserve"> = недостачи и хищения отсутствуют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F72E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6C1F5E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Р1</w:t>
            </w:r>
            <w:r w:rsidR="00BC5775">
              <w:t>7</w:t>
            </w:r>
            <w:r>
              <w:t xml:space="preserve"> = недостачи и хищения присутствуют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F72EC3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6C1F5E">
        <w:tc>
          <w:tcPr>
            <w:tcW w:w="145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93643" w:rsidRDefault="00F93643" w:rsidP="00F93643">
            <w:pPr>
              <w:pStyle w:val="ConsPlusNormal"/>
              <w:jc w:val="center"/>
              <w:rPr>
                <w:b/>
              </w:rPr>
            </w:pPr>
            <w:r w:rsidRPr="00F93643">
              <w:rPr>
                <w:b/>
              </w:rPr>
              <w:t>Показатели о</w:t>
            </w:r>
            <w:r w:rsidR="007E79A2" w:rsidRPr="00F93643">
              <w:rPr>
                <w:b/>
              </w:rPr>
              <w:t>рганизаци</w:t>
            </w:r>
            <w:r w:rsidRPr="00F93643">
              <w:rPr>
                <w:b/>
              </w:rPr>
              <w:t>и</w:t>
            </w:r>
            <w:r w:rsidR="007E79A2" w:rsidRPr="00F93643">
              <w:rPr>
                <w:b/>
              </w:rPr>
              <w:t xml:space="preserve"> открытости бюджетного процесса</w:t>
            </w: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 w:rsidRPr="00F15E3B">
              <w:t>Р</w:t>
            </w:r>
            <w:r w:rsidR="00BC5775">
              <w:t>18</w:t>
            </w:r>
            <w:r w:rsidRPr="00F15E3B">
              <w:t xml:space="preserve"> Наличие на официальном сайте </w:t>
            </w:r>
            <w:r>
              <w:t xml:space="preserve">Дальнереченского </w:t>
            </w:r>
            <w:r w:rsidRPr="00F15E3B">
              <w:t xml:space="preserve">городского округа информации об утвержденных </w:t>
            </w:r>
            <w:r>
              <w:t xml:space="preserve">муниципальных </w:t>
            </w:r>
            <w:r w:rsidRPr="00F15E3B">
              <w:t>программах, их реализации, а также достигнутых результатах в ходе их реализации</w:t>
            </w:r>
            <w:r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>18</w:t>
            </w:r>
            <w:r>
              <w:t xml:space="preserve"> = </w:t>
            </w:r>
            <w:r w:rsidRPr="00F15E3B">
              <w:t xml:space="preserve">наличие на официальном сайте </w:t>
            </w:r>
            <w:r>
              <w:t>Дальнереченского</w:t>
            </w:r>
            <w:r w:rsidRPr="00F15E3B">
              <w:t xml:space="preserve"> городского округа информации (в целом по ГАБС) о реализации муниципальных программ, а также</w:t>
            </w:r>
            <w:r>
              <w:t xml:space="preserve"> о</w:t>
            </w:r>
            <w:r w:rsidRPr="00F15E3B">
              <w:t xml:space="preserve"> </w:t>
            </w:r>
            <w:r w:rsidRPr="00F15E3B">
              <w:lastRenderedPageBreak/>
              <w:t>достигнутых результатах в ходе их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6C1F5E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  <w:r>
              <w:t xml:space="preserve">постановление администрации Дальнереченского городского округа об утверждении муниципальной </w:t>
            </w:r>
            <w:r>
              <w:lastRenderedPageBreak/>
              <w:t>программы, ссылка о размещении на сайте</w:t>
            </w: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 xml:space="preserve">18 </w:t>
            </w:r>
            <w:r>
              <w:t xml:space="preserve">= </w:t>
            </w:r>
            <w:r w:rsidRPr="00F15E3B">
              <w:t xml:space="preserve">наличие на официальном сайте </w:t>
            </w:r>
            <w:r>
              <w:t>Дальнереченского</w:t>
            </w:r>
            <w:r w:rsidRPr="00F15E3B">
              <w:t xml:space="preserve"> городского округа в полном объеме информации (в целом по ГАБС) о реализации муниципальных программ, а также достигнутых результатах в ходе их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  <w:jc w:val="center"/>
            </w:pPr>
            <w:r w:rsidRPr="00F15E3B"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>18</w:t>
            </w:r>
            <w:r>
              <w:t xml:space="preserve"> = </w:t>
            </w:r>
            <w:r w:rsidRPr="00F15E3B">
              <w:t xml:space="preserve">отсутствие на официальном сайте </w:t>
            </w:r>
            <w:r>
              <w:t xml:space="preserve">Дальнереченского </w:t>
            </w:r>
            <w:r w:rsidRPr="00F15E3B">
              <w:t>городского округа информации (в целом по ГАБС) о реализации муниципальных программ, а также достигнутых результатах в ходе их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  <w:jc w:val="center"/>
            </w:pPr>
            <w:r w:rsidRPr="00F15E3B">
              <w:t>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F72EC3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 w:rsidRPr="00F15E3B">
              <w:t>Р</w:t>
            </w:r>
            <w:r w:rsidR="00BC5775">
              <w:t>19</w:t>
            </w:r>
            <w:r w:rsidRPr="00F15E3B">
              <w:t xml:space="preserve"> Размещение на официальном сайте </w:t>
            </w:r>
            <w:r>
              <w:t xml:space="preserve">Дальнереченского </w:t>
            </w:r>
            <w:r w:rsidRPr="00F15E3B">
              <w:t>городского округа отчета о результатах деятельности ГАБС за отчетный финансовый год</w:t>
            </w:r>
            <w:r>
              <w:t>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>19</w:t>
            </w:r>
            <w:r>
              <w:t xml:space="preserve"> = </w:t>
            </w:r>
            <w:r w:rsidRPr="00F15E3B">
              <w:t xml:space="preserve">наличие на официальном сайте </w:t>
            </w:r>
            <w:r>
              <w:t>Дальнереченского</w:t>
            </w:r>
            <w:r w:rsidRPr="00F15E3B">
              <w:t xml:space="preserve"> городского округа отчета о результатах деятельности ГАБС за отчетный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6C1F5E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  <w:jc w:val="center"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C17648">
            <w:pPr>
              <w:pStyle w:val="ConsPlusNormal"/>
            </w:pPr>
            <w:r w:rsidRPr="00F15E3B">
              <w:t>отчет о результатах деятельности ГАБС за отчетный финансовый год</w:t>
            </w:r>
            <w:r>
              <w:t>,</w:t>
            </w:r>
            <w:r w:rsidRPr="00F15E3B">
              <w:t xml:space="preserve"> </w:t>
            </w:r>
          </w:p>
          <w:p w:rsidR="007E79A2" w:rsidRPr="00F15E3B" w:rsidRDefault="007E79A2" w:rsidP="007E79A2">
            <w:pPr>
              <w:pStyle w:val="ConsPlusNormal"/>
            </w:pPr>
            <w:r>
              <w:t>ссылка о размещении на сайте</w:t>
            </w: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>19</w:t>
            </w:r>
            <w:r>
              <w:t xml:space="preserve"> = </w:t>
            </w:r>
            <w:r w:rsidRPr="00F15E3B">
              <w:t xml:space="preserve">наличие на официальном сайте </w:t>
            </w:r>
            <w:r>
              <w:t>Дальнереченского</w:t>
            </w:r>
            <w:r w:rsidRPr="00F15E3B">
              <w:t xml:space="preserve"> городского округа отчета о результатах деятельности ГАБС за отчетный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</w:t>
            </w:r>
            <w:r w:rsidR="00BC5775">
              <w:t>19</w:t>
            </w:r>
            <w:r>
              <w:t xml:space="preserve"> = </w:t>
            </w:r>
            <w:r w:rsidRPr="00F15E3B">
              <w:t xml:space="preserve">отсутствие на официальном сайте </w:t>
            </w:r>
            <w:r>
              <w:lastRenderedPageBreak/>
              <w:t>Дальнереченского</w:t>
            </w:r>
            <w:r w:rsidRPr="00F15E3B">
              <w:t xml:space="preserve"> городского округа отчета о результатах деятельности ГАБС за отчетный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 w:rsidP="0055041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6C1F5E">
        <w:tc>
          <w:tcPr>
            <w:tcW w:w="1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62E32" w:rsidRDefault="007E79A2" w:rsidP="00F62E32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62E32">
              <w:rPr>
                <w:rFonts w:ascii="Times New Roman" w:hAnsi="Times New Roman" w:cs="Times New Roman"/>
              </w:rPr>
              <w:lastRenderedPageBreak/>
              <w:t>Показатели качества осуществления закупок товаров, работ</w:t>
            </w:r>
          </w:p>
          <w:p w:rsidR="007E79A2" w:rsidRPr="00F62E32" w:rsidRDefault="007E79A2" w:rsidP="00F62E32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F62E32">
              <w:rPr>
                <w:rFonts w:ascii="Times New Roman" w:hAnsi="Times New Roman" w:cs="Times New Roman"/>
              </w:rPr>
              <w:t>и услуг для обеспечения государственных нужд</w:t>
            </w:r>
          </w:p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t>Р2</w:t>
            </w:r>
            <w:r w:rsidR="00BC5775">
              <w:t>0</w:t>
            </w:r>
            <w:r>
              <w:t xml:space="preserve"> Доля экономии бюджетных ассигнований на закупки по результатам проведения конкурентных способов определения поставщиков (подрядчиков, исполнителей)*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E10CC6">
            <w:pPr>
              <w:pStyle w:val="ConsPlusNormal"/>
            </w:pPr>
            <w:r>
              <w:t>Р2</w:t>
            </w:r>
            <w:r w:rsidR="00BC5775">
              <w:t>0</w:t>
            </w:r>
            <w:r>
              <w:t xml:space="preserve"> = </w:t>
            </w:r>
            <w:proofErr w:type="gramStart"/>
            <w:r>
              <w:rPr>
                <w:lang w:val="en-US"/>
              </w:rPr>
              <w:t>C</w:t>
            </w:r>
            <w:proofErr w:type="spellStart"/>
            <w:r>
              <w:t>K</w:t>
            </w:r>
            <w:proofErr w:type="gramEnd"/>
            <w:r>
              <w:rPr>
                <w:vertAlign w:val="subscript"/>
              </w:rPr>
              <w:t>нмцк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</w:t>
            </w:r>
            <w:r>
              <w:rPr>
                <w:lang w:val="en-US"/>
              </w:rPr>
              <w:t>C</w:t>
            </w:r>
            <w:proofErr w:type="spellStart"/>
            <w:r>
              <w:t>K</w:t>
            </w:r>
            <w:r>
              <w:rPr>
                <w:vertAlign w:val="subscript"/>
              </w:rPr>
              <w:t>к</w:t>
            </w:r>
            <w:proofErr w:type="spellEnd"/>
            <w:r>
              <w:t xml:space="preserve"> / </w:t>
            </w:r>
            <w:r>
              <w:rPr>
                <w:lang w:val="en-US"/>
              </w:rPr>
              <w:t>C</w:t>
            </w:r>
            <w:proofErr w:type="spellStart"/>
            <w:r>
              <w:t>K</w:t>
            </w:r>
            <w:r>
              <w:rPr>
                <w:vertAlign w:val="subscript"/>
              </w:rPr>
              <w:t>нмцк</w:t>
            </w:r>
            <w:proofErr w:type="spellEnd"/>
            <w:r>
              <w:rPr>
                <w:vertAlign w:val="subscript"/>
              </w:rPr>
              <w:t xml:space="preserve"> </w:t>
            </w:r>
          </w:p>
          <w:p w:rsidR="007E79A2" w:rsidRDefault="007E79A2" w:rsidP="00E10CC6">
            <w:pPr>
              <w:pStyle w:val="ConsPlusNormal"/>
            </w:pPr>
            <w:r>
              <w:t>где</w:t>
            </w:r>
          </w:p>
          <w:p w:rsidR="007E79A2" w:rsidRDefault="007E79A2" w:rsidP="00E10CC6">
            <w:pPr>
              <w:pStyle w:val="ConsPlusNormal"/>
              <w:jc w:val="both"/>
            </w:pPr>
            <w:r>
              <w:rPr>
                <w:lang w:val="en-US"/>
              </w:rPr>
              <w:t>C</w:t>
            </w:r>
            <w:proofErr w:type="spellStart"/>
            <w:r>
              <w:t>K</w:t>
            </w:r>
            <w:r>
              <w:rPr>
                <w:vertAlign w:val="subscript"/>
              </w:rPr>
              <w:t>нмцк</w:t>
            </w:r>
            <w:proofErr w:type="spellEnd"/>
            <w:r>
              <w:t xml:space="preserve"> - сумма начальных (максимальных) цен контрактов в отчетном периоде (за счет лимитов бюджетных обязательств отчетного финансового года), объявленных на конкурентных способах определения поставщиков (подрядчиков, исполнителей);</w:t>
            </w:r>
          </w:p>
          <w:p w:rsidR="007E79A2" w:rsidRDefault="007E79A2" w:rsidP="00E10CC6">
            <w:pPr>
              <w:pStyle w:val="ConsPlusNormal"/>
            </w:pPr>
            <w:r>
              <w:rPr>
                <w:lang w:val="en-US"/>
              </w:rPr>
              <w:t>C</w:t>
            </w:r>
            <w:proofErr w:type="spellStart"/>
            <w:r>
              <w:t>K</w:t>
            </w:r>
            <w:r>
              <w:rPr>
                <w:vertAlign w:val="subscript"/>
              </w:rPr>
              <w:t>к</w:t>
            </w:r>
            <w:proofErr w:type="spellEnd"/>
            <w:r>
              <w:t xml:space="preserve"> - сумма цен заключенных контрактов по результатам проведенных конкурентных способов определения поставщиков (подрядчиков, исполнителей) в отчетном периоде, в том числе контрактов, которые были расторгнуты по соглашению сторон или по решению суда, а также контрактов, признанных судом недействительными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1A252B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1A252B">
            <w:pPr>
              <w:pStyle w:val="ConsPlusNormal"/>
            </w:pPr>
            <w:r>
              <w:t>План-график закупок, реестр контрактов</w:t>
            </w:r>
          </w:p>
        </w:tc>
      </w:tr>
      <w:tr w:rsidR="007E79A2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 xml:space="preserve"> 0,05 ≤ Р2</w:t>
            </w:r>
            <w:r w:rsidR="00BC5775">
              <w:t>0</w:t>
            </w:r>
            <w:r>
              <w:t xml:space="preserve"> ≤ 0,25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 xml:space="preserve">Р20 = 0, </w:t>
            </w:r>
            <w:r w:rsidR="00BC5775">
              <w:t xml:space="preserve">или </w:t>
            </w:r>
            <w:r>
              <w:t>0,05 &gt; Р2</w:t>
            </w:r>
            <w:r w:rsidR="00BC5775">
              <w:t>0</w:t>
            </w:r>
            <w:r>
              <w:t xml:space="preserve"> &gt; 0,25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BC5775">
            <w:pPr>
              <w:pStyle w:val="ConsPlusNormal"/>
            </w:pPr>
            <w:r>
              <w:lastRenderedPageBreak/>
              <w:t>Р2</w:t>
            </w:r>
            <w:r w:rsidR="00BC5775">
              <w:t>1</w:t>
            </w:r>
            <w:r>
              <w:t xml:space="preserve"> Доля контрактов, заключенных с единственным поставщиком (подрядчиком, исполнителем)*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CA3A7B">
            <w:pPr>
              <w:pStyle w:val="ConsPlusNormal"/>
            </w:pPr>
            <w:r>
              <w:t>Р2</w:t>
            </w:r>
            <w:r w:rsidR="00BC5775">
              <w:t>1</w:t>
            </w:r>
            <w:r>
              <w:t xml:space="preserve"> = </w:t>
            </w:r>
            <w:proofErr w:type="spellStart"/>
            <w:proofErr w:type="gramStart"/>
            <w:r>
              <w:t>K</w:t>
            </w:r>
            <w:proofErr w:type="gramEnd"/>
            <w:r>
              <w:rPr>
                <w:vertAlign w:val="subscript"/>
              </w:rPr>
              <w:t>еп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/ </w:t>
            </w:r>
            <w:proofErr w:type="spellStart"/>
            <w:r>
              <w:t>K</w:t>
            </w:r>
            <w:r>
              <w:rPr>
                <w:vertAlign w:val="subscript"/>
              </w:rPr>
              <w:t>к</w:t>
            </w:r>
            <w:proofErr w:type="spellEnd"/>
            <w:r>
              <w:t xml:space="preserve"> </w:t>
            </w:r>
          </w:p>
          <w:p w:rsidR="007E79A2" w:rsidRDefault="007E79A2" w:rsidP="00CA3A7B">
            <w:pPr>
              <w:pStyle w:val="ConsPlusNormal"/>
            </w:pPr>
            <w:r>
              <w:t>где</w:t>
            </w:r>
          </w:p>
          <w:p w:rsidR="007E79A2" w:rsidRDefault="007E79A2" w:rsidP="00CA3A7B">
            <w:pPr>
              <w:pStyle w:val="ConsPlusNormal"/>
              <w:jc w:val="both"/>
            </w:pPr>
            <w:proofErr w:type="spellStart"/>
            <w:proofErr w:type="gramStart"/>
            <w:r>
              <w:t>K</w:t>
            </w:r>
            <w:proofErr w:type="gramEnd"/>
            <w:r>
              <w:rPr>
                <w:vertAlign w:val="subscript"/>
              </w:rPr>
              <w:t>еп</w:t>
            </w:r>
            <w:proofErr w:type="spellEnd"/>
            <w:r>
              <w:t xml:space="preserve"> - количество контрактов, заключенных с единственным поставщиком в отчетном периоде (в единицах);</w:t>
            </w:r>
          </w:p>
          <w:p w:rsidR="007E79A2" w:rsidRDefault="007E79A2" w:rsidP="008D3A46">
            <w:pPr>
              <w:pStyle w:val="ConsPlusNormal"/>
            </w:pPr>
            <w:proofErr w:type="spellStart"/>
            <w:proofErr w:type="gramStart"/>
            <w:r>
              <w:t>K</w:t>
            </w:r>
            <w:proofErr w:type="gramEnd"/>
            <w:r>
              <w:rPr>
                <w:vertAlign w:val="subscript"/>
              </w:rPr>
              <w:t>к</w:t>
            </w:r>
            <w:proofErr w:type="spellEnd"/>
            <w:r>
              <w:t xml:space="preserve"> - общее количество заключенных контрактов в отчетном периоде (в единицах)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 w:rsidP="00AC6CA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  <w:r>
              <w:t>Реестр контрактов, реестр договоров</w:t>
            </w:r>
          </w:p>
        </w:tc>
      </w:tr>
      <w:tr w:rsidR="007E79A2" w:rsidRPr="00F15E3B" w:rsidTr="007553DF">
        <w:tc>
          <w:tcPr>
            <w:tcW w:w="4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Р2</w:t>
            </w:r>
            <w:r w:rsidR="00BC5775">
              <w:t>1</w:t>
            </w:r>
            <w:r>
              <w:t xml:space="preserve"> ≤ 0,2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  <w:tr w:rsidR="007E79A2" w:rsidRPr="00F15E3B" w:rsidTr="007553DF">
        <w:tc>
          <w:tcPr>
            <w:tcW w:w="4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BC5775">
            <w:pPr>
              <w:pStyle w:val="ConsPlusNormal"/>
            </w:pPr>
            <w:r>
              <w:t>Р2</w:t>
            </w:r>
            <w:r w:rsidR="00BC5775">
              <w:t>1</w:t>
            </w:r>
            <w:r>
              <w:t xml:space="preserve"> &gt; 0,2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Default="007E79A2" w:rsidP="0055041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9A2" w:rsidRPr="00F15E3B" w:rsidRDefault="007E79A2">
            <w:pPr>
              <w:pStyle w:val="ConsPlusNormal"/>
            </w:pPr>
          </w:p>
        </w:tc>
      </w:tr>
    </w:tbl>
    <w:p w:rsidR="00F15E3B" w:rsidRDefault="00F15E3B" w:rsidP="001D1513">
      <w:pPr>
        <w:pStyle w:val="ConsPlusNormal"/>
      </w:pPr>
    </w:p>
    <w:p w:rsidR="001D1513" w:rsidRDefault="001D1513" w:rsidP="001D1513">
      <w:pPr>
        <w:pStyle w:val="ConsPlusNormal"/>
      </w:pPr>
    </w:p>
    <w:p w:rsidR="001D1513" w:rsidRDefault="001D1513" w:rsidP="00172653">
      <w:pPr>
        <w:pStyle w:val="ConsPlusNormal"/>
        <w:ind w:left="720"/>
        <w:sectPr w:rsidR="001D1513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>
        <w:t xml:space="preserve">* Исходные данные по показателям предоставляют ГАБС </w:t>
      </w:r>
    </w:p>
    <w:p w:rsidR="00F15E3B" w:rsidRDefault="007553DF" w:rsidP="00495D12">
      <w:pPr>
        <w:pStyle w:val="ConsPlusNormal"/>
        <w:ind w:left="10206"/>
        <w:outlineLvl w:val="1"/>
      </w:pPr>
      <w:r>
        <w:lastRenderedPageBreak/>
        <w:t>П</w:t>
      </w:r>
      <w:r w:rsidR="00F15E3B">
        <w:t xml:space="preserve">риложение </w:t>
      </w:r>
      <w:r w:rsidR="005143DC">
        <w:t>2</w:t>
      </w:r>
    </w:p>
    <w:p w:rsidR="00F15E3B" w:rsidRDefault="00F15E3B" w:rsidP="00495D12">
      <w:pPr>
        <w:pStyle w:val="ConsPlusNormal"/>
        <w:ind w:left="10206"/>
      </w:pPr>
      <w:r>
        <w:t>к Порядку</w:t>
      </w:r>
      <w:r w:rsidR="00495D12">
        <w:t xml:space="preserve"> </w:t>
      </w:r>
      <w:r>
        <w:t>проведения мониторинга</w:t>
      </w:r>
    </w:p>
    <w:p w:rsidR="00F15E3B" w:rsidRDefault="00F15E3B" w:rsidP="00495D12">
      <w:pPr>
        <w:pStyle w:val="ConsPlusNormal"/>
        <w:ind w:left="10206"/>
      </w:pPr>
      <w:r>
        <w:t>и оценки качества</w:t>
      </w:r>
      <w:r w:rsidR="00495D12">
        <w:t xml:space="preserve"> </w:t>
      </w:r>
      <w:r>
        <w:t>финансового менеджмента,</w:t>
      </w:r>
      <w:r w:rsidR="00495D12">
        <w:t xml:space="preserve"> </w:t>
      </w:r>
      <w:r>
        <w:t>осуществляемого главными</w:t>
      </w:r>
      <w:r w:rsidR="00495D12">
        <w:t xml:space="preserve"> </w:t>
      </w:r>
      <w:r>
        <w:t>администраторами доходов</w:t>
      </w:r>
      <w:r w:rsidR="00495D12">
        <w:t xml:space="preserve"> </w:t>
      </w:r>
      <w:r>
        <w:t xml:space="preserve">бюджета </w:t>
      </w:r>
      <w:r w:rsidR="00495D12">
        <w:t>Дальнереченског</w:t>
      </w:r>
      <w:r>
        <w:t>о</w:t>
      </w:r>
    </w:p>
    <w:p w:rsidR="00F15E3B" w:rsidRDefault="00F15E3B" w:rsidP="00495D12">
      <w:pPr>
        <w:pStyle w:val="ConsPlusNormal"/>
        <w:ind w:left="10206"/>
      </w:pPr>
      <w:r>
        <w:t>городского округа,</w:t>
      </w:r>
      <w:r w:rsidR="00495D12">
        <w:t xml:space="preserve"> </w:t>
      </w:r>
      <w:r>
        <w:t>главными распорядителями</w:t>
      </w:r>
      <w:r w:rsidR="00495D12">
        <w:t xml:space="preserve"> </w:t>
      </w:r>
      <w:r>
        <w:t>бюджетных средств</w:t>
      </w:r>
      <w:r w:rsidR="00495D12">
        <w:t xml:space="preserve"> Дальнереченского</w:t>
      </w:r>
      <w:r>
        <w:t xml:space="preserve"> городского</w:t>
      </w:r>
      <w:r w:rsidR="00495D12">
        <w:t xml:space="preserve"> </w:t>
      </w:r>
      <w:r>
        <w:t>округа</w:t>
      </w:r>
    </w:p>
    <w:p w:rsidR="00F15E3B" w:rsidRDefault="00F15E3B">
      <w:pPr>
        <w:pStyle w:val="ConsPlusNormal"/>
        <w:jc w:val="both"/>
      </w:pPr>
    </w:p>
    <w:p w:rsidR="007553DF" w:rsidRDefault="007553DF" w:rsidP="007553DF">
      <w:pPr>
        <w:pStyle w:val="ConsPlusNormal"/>
        <w:jc w:val="center"/>
      </w:pPr>
      <w:bookmarkStart w:id="0" w:name="Par998"/>
      <w:bookmarkEnd w:id="0"/>
      <w:r>
        <w:t>П</w:t>
      </w:r>
      <w:r w:rsidR="00495D12">
        <w:t>редварительные результаты</w:t>
      </w:r>
    </w:p>
    <w:p w:rsidR="007553DF" w:rsidRDefault="00495D12" w:rsidP="007553DF">
      <w:pPr>
        <w:pStyle w:val="ConsPlusNormal"/>
        <w:jc w:val="center"/>
      </w:pPr>
      <w:r>
        <w:t>оценки качества финансового менеджмента</w:t>
      </w:r>
    </w:p>
    <w:p w:rsidR="007553DF" w:rsidRDefault="00944628" w:rsidP="007553DF">
      <w:pPr>
        <w:pStyle w:val="ConsPlusNormal"/>
        <w:jc w:val="center"/>
      </w:pPr>
      <w:r>
        <w:t>за ______________ год</w:t>
      </w:r>
    </w:p>
    <w:p w:rsidR="007553DF" w:rsidRDefault="00944628" w:rsidP="007553DF">
      <w:pPr>
        <w:pStyle w:val="ConsPlusNormal"/>
        <w:jc w:val="center"/>
      </w:pPr>
      <w:r>
        <w:t xml:space="preserve"> </w:t>
      </w:r>
    </w:p>
    <w:p w:rsidR="00F15E3B" w:rsidRDefault="00F15E3B">
      <w:pPr>
        <w:pStyle w:val="ConsPlusNormal"/>
        <w:jc w:val="both"/>
      </w:pPr>
    </w:p>
    <w:tbl>
      <w:tblPr>
        <w:tblW w:w="131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32"/>
        <w:gridCol w:w="1276"/>
        <w:gridCol w:w="1134"/>
        <w:gridCol w:w="1134"/>
        <w:gridCol w:w="992"/>
        <w:gridCol w:w="1418"/>
        <w:gridCol w:w="1418"/>
      </w:tblGrid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F46874">
            <w:pPr>
              <w:pStyle w:val="ConsPlusNormal"/>
              <w:jc w:val="center"/>
            </w:pPr>
            <w:r w:rsidRPr="00F15E3B">
              <w:t xml:space="preserve">Наименование </w:t>
            </w:r>
            <w:r>
              <w:t>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ГАБС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ГАБС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F46874">
            <w:pPr>
              <w:pStyle w:val="ConsPlusNormal"/>
              <w:jc w:val="center"/>
            </w:pPr>
            <w:r>
              <w:t>ГАБС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…..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Default="00524F62">
            <w:pPr>
              <w:pStyle w:val="ConsPlusNormal"/>
              <w:jc w:val="center"/>
            </w:pPr>
            <w:r w:rsidRPr="00F15E3B">
              <w:t>Средняя оценка по по</w:t>
            </w:r>
            <w:r>
              <w:t>казателю (С</w:t>
            </w:r>
            <w:proofErr w:type="gramStart"/>
            <w:r w:rsidRPr="00F15E3B">
              <w:t>P</w:t>
            </w:r>
            <w:proofErr w:type="gramEnd"/>
            <w:r w:rsidRPr="00F15E3B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ГАБС</w:t>
            </w:r>
            <w:r w:rsidRPr="00F15E3B">
              <w:t xml:space="preserve">, </w:t>
            </w:r>
            <w:proofErr w:type="gramStart"/>
            <w:r w:rsidRPr="00F15E3B">
              <w:t>получившие</w:t>
            </w:r>
            <w:proofErr w:type="gramEnd"/>
            <w:r w:rsidRPr="00F15E3B">
              <w:t xml:space="preserve"> неудовлетворительную оценку</w:t>
            </w: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F46874">
            <w:pPr>
              <w:pStyle w:val="ConsPlusNormal"/>
              <w:ind w:left="-402" w:firstLine="402"/>
              <w:jc w:val="center"/>
            </w:pPr>
            <w: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Default="00524F62" w:rsidP="00F46874">
            <w:pPr>
              <w:pStyle w:val="ConsPlusNormal"/>
              <w:ind w:left="-402" w:firstLine="402"/>
              <w:jc w:val="center"/>
            </w:pPr>
            <w: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Default="00524F62" w:rsidP="00F46874">
            <w:pPr>
              <w:pStyle w:val="ConsPlusNormal"/>
              <w:ind w:left="-402" w:firstLine="402"/>
              <w:jc w:val="center"/>
            </w:pPr>
            <w:r>
              <w:t>…</w:t>
            </w: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  <w:r w:rsidRPr="00F15E3B">
              <w:t>Р</w:t>
            </w:r>
            <w:proofErr w:type="gramStart"/>
            <w:r w:rsidRPr="00F15E3B">
              <w:t>1</w:t>
            </w:r>
            <w:proofErr w:type="gramEnd"/>
            <w:r w:rsidRPr="00F15E3B">
              <w:t xml:space="preserve"> Своевременное предоставление главными администраторами бюджетных средств (далее - ГАБС) документов в финансовое управление администрации </w:t>
            </w:r>
            <w:r>
              <w:t xml:space="preserve">Дальнереченского </w:t>
            </w:r>
            <w:r w:rsidRPr="00F15E3B">
              <w:t xml:space="preserve">городского округа в соответствии с </w:t>
            </w:r>
            <w:r>
              <w:t>п</w:t>
            </w:r>
            <w:r w:rsidRPr="00087EB7">
              <w:t>ланом мероприятий по разработке и подготовке документов и материалов, обязательных для составления проекта бюджет</w:t>
            </w:r>
            <w:r>
              <w:t>а</w:t>
            </w:r>
            <w:r w:rsidRPr="00087EB7">
              <w:t xml:space="preserve"> Дальнереченского городского округа на очередной финансовый год и плановый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141207" w:rsidRDefault="00524F62">
            <w:pPr>
              <w:pStyle w:val="ConsPlusNormal"/>
            </w:pPr>
            <w:r>
              <w:t>Р</w:t>
            </w:r>
            <w:proofErr w:type="gramStart"/>
            <w:r>
              <w:t>2</w:t>
            </w:r>
            <w:proofErr w:type="gramEnd"/>
            <w:r w:rsidRPr="00652E12">
              <w:t xml:space="preserve"> Своевременность предоставления уточненного реестра расходных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 w:rsidRPr="00F15E3B">
              <w:lastRenderedPageBreak/>
              <w:t>Р</w:t>
            </w:r>
            <w:r>
              <w:t>3</w:t>
            </w:r>
            <w:r w:rsidRPr="00F15E3B">
              <w:t xml:space="preserve"> Своевременное </w:t>
            </w:r>
            <w:r>
              <w:t>п</w:t>
            </w:r>
            <w:r w:rsidRPr="00652E12">
              <w:t xml:space="preserve">риведение муниципальных программ в соответствие с </w:t>
            </w:r>
            <w:r>
              <w:t>решением</w:t>
            </w:r>
            <w:r w:rsidRPr="00652E12">
              <w:t xml:space="preserve"> о бюджете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>
              <w:t>Р</w:t>
            </w:r>
            <w:proofErr w:type="gramStart"/>
            <w:r>
              <w:t>4</w:t>
            </w:r>
            <w:proofErr w:type="gramEnd"/>
            <w:r>
              <w:t xml:space="preserve"> </w:t>
            </w:r>
            <w:r w:rsidRPr="00652E12">
              <w:t>Доля бюджетных ассигнований в рамках муниципальных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7D4A43" w:rsidP="00141207">
            <w:pPr>
              <w:pStyle w:val="ConsPlusNormal"/>
            </w:pPr>
            <w:proofErr w:type="gramStart"/>
            <w:r w:rsidRPr="00202086">
              <w:t>Р5 Качество планирования поступлений доходов бюджета (соотношение фактического поступления доходов по ГАБС к плановым показателям по ГАБС (оценка производится по ГАБС (органам местного самоуправления администрации Дальнереченского городского округа и закрепляемым за ними видам (подвидам доходов)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 w:rsidRPr="00F15E3B">
              <w:t>Р</w:t>
            </w:r>
            <w:proofErr w:type="gramStart"/>
            <w:r>
              <w:t>6</w:t>
            </w:r>
            <w:proofErr w:type="gramEnd"/>
            <w:r w:rsidRPr="00F15E3B">
              <w:t xml:space="preserve"> </w:t>
            </w:r>
            <w:r w:rsidRPr="00A61B27">
              <w:t xml:space="preserve">Качество планирования бюджетных ассигнований </w:t>
            </w:r>
          </w:p>
          <w:p w:rsidR="00524F62" w:rsidRPr="00F15E3B" w:rsidRDefault="00524F62" w:rsidP="00141207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>
              <w:t>Р</w:t>
            </w:r>
            <w:proofErr w:type="gramStart"/>
            <w:r>
              <w:t>7</w:t>
            </w:r>
            <w:proofErr w:type="gramEnd"/>
            <w:r w:rsidRPr="006711D4">
              <w:t> Количество отрицательных расходных расписаний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 w:rsidRPr="00F15E3B">
              <w:t>Р</w:t>
            </w:r>
            <w:r>
              <w:t>8</w:t>
            </w:r>
            <w:r w:rsidRPr="00F15E3B">
              <w:t xml:space="preserve"> Ур</w:t>
            </w:r>
            <w:r>
              <w:t>овень исполнения расходов ГАБС</w:t>
            </w:r>
            <w:r w:rsidRPr="00F15E3B">
              <w:t xml:space="preserve"> за счет средств бюджета </w:t>
            </w:r>
            <w:r>
              <w:t xml:space="preserve">Дальнереченского </w:t>
            </w:r>
            <w:r w:rsidRPr="00F15E3B">
              <w:t>городского округа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 w:rsidRPr="00F15E3B">
              <w:t>Р</w:t>
            </w:r>
            <w:proofErr w:type="gramStart"/>
            <w:r>
              <w:t>9</w:t>
            </w:r>
            <w:proofErr w:type="gramEnd"/>
            <w:r w:rsidRPr="00F15E3B">
              <w:t xml:space="preserve"> Доля кассовых расходов, произведенных ГАБС в IV квартале отчетного года (без учета субвенций, субсидий и иных межбюджетных трансфертов, имеющих целевое назначение, поступивших из бюджетов других уровней)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</w:t>
            </w:r>
            <w:r>
              <w:t>10</w:t>
            </w:r>
            <w:r w:rsidRPr="00F15E3B">
              <w:t xml:space="preserve"> Доля неосвоенных бюджетных средств на лицевых счетах получателя бюджетных средств по состоянию на первое я</w:t>
            </w:r>
            <w:r w:rsidR="007D4A43">
              <w:t>нваря</w:t>
            </w:r>
            <w:r w:rsidRPr="00F15E3B">
              <w:t xml:space="preserve"> года</w:t>
            </w:r>
            <w:r w:rsidR="007D4A43">
              <w:t xml:space="preserve">, следующего за </w:t>
            </w:r>
            <w:proofErr w:type="gramStart"/>
            <w:r w:rsidR="007D4A43">
              <w:t>отчетным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141207">
            <w:pPr>
              <w:pStyle w:val="ConsPlusNormal"/>
            </w:pPr>
            <w:r>
              <w:lastRenderedPageBreak/>
              <w:t>Р11</w:t>
            </w:r>
            <w:r w:rsidRPr="00F15E3B">
              <w:t xml:space="preserve"> </w:t>
            </w:r>
            <w:r w:rsidRPr="006711D4">
              <w:t>Эффективность управления кредиторской задолженностью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Р1</w:t>
            </w:r>
            <w:r w:rsidR="007D4A43">
              <w:t>2</w:t>
            </w:r>
            <w:r w:rsidRPr="00F15E3B">
              <w:t xml:space="preserve"> Изменение численности </w:t>
            </w:r>
            <w:r>
              <w:t>работников</w:t>
            </w:r>
            <w:r w:rsidRPr="00F15E3B">
              <w:t xml:space="preserve"> (за исключением случаев, когда увеличение численности связано с реализацией дополнительно переданных </w:t>
            </w:r>
            <w:proofErr w:type="spellStart"/>
            <w:r w:rsidRPr="00F15E3B">
              <w:t>госполномочий</w:t>
            </w:r>
            <w:proofErr w:type="spellEnd"/>
            <w:r w:rsidRPr="00F15E3B">
              <w:t>, федеральных и региональных нормативных правовых актов)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Р1</w:t>
            </w:r>
            <w:r w:rsidR="007D4A43">
              <w:t>3</w:t>
            </w:r>
            <w:r w:rsidRPr="00F15E3B">
              <w:t xml:space="preserve"> Соблюдение сроков предоставления годовой бюджетной отчетности ГАБС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Р1</w:t>
            </w:r>
            <w:r w:rsidR="007D4A43">
              <w:t>4</w:t>
            </w:r>
            <w:r w:rsidRPr="00F15E3B">
              <w:t xml:space="preserve"> Наличие предложений </w:t>
            </w:r>
            <w:r>
              <w:t xml:space="preserve">в части организации и осуществления </w:t>
            </w:r>
            <w:r w:rsidRPr="00F15E3B">
              <w:t>внутреннего финансового аудита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D8402D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E311F5" w:rsidRDefault="00D8402D" w:rsidP="007D4A43">
            <w:pPr>
              <w:pStyle w:val="ConsPlusNormal"/>
            </w:pPr>
            <w:r>
              <w:t>Р1</w:t>
            </w:r>
            <w:r w:rsidR="007D4A43">
              <w:t>5</w:t>
            </w:r>
            <w:r w:rsidRPr="00E311F5">
              <w:t> Эффективность управления дебиторской задолженностью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</w:tr>
      <w:tr w:rsidR="00D8402D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 w:rsidP="007D4A43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7D4A43">
              <w:rPr>
                <w:shd w:val="clear" w:color="auto" w:fill="FFFFFF"/>
              </w:rPr>
              <w:t>6</w:t>
            </w:r>
            <w:r>
              <w:rPr>
                <w:shd w:val="clear" w:color="auto" w:fill="FFFFFF"/>
              </w:rPr>
              <w:t xml:space="preserve"> </w:t>
            </w:r>
            <w:r w:rsidRPr="00CB4A13">
              <w:rPr>
                <w:shd w:val="clear" w:color="auto" w:fill="FFFFFF"/>
              </w:rPr>
              <w:t>Проведение инвентаризации активов и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</w:tr>
      <w:tr w:rsidR="00D8402D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 w:rsidP="007D4A43">
            <w:pPr>
              <w:pStyle w:val="ConsPlusNormal"/>
            </w:pPr>
            <w:r>
              <w:rPr>
                <w:shd w:val="clear" w:color="auto" w:fill="FFFFFF"/>
              </w:rPr>
              <w:t>Р1</w:t>
            </w:r>
            <w:r w:rsidR="007D4A43">
              <w:rPr>
                <w:shd w:val="clear" w:color="auto" w:fill="FFFFFF"/>
              </w:rPr>
              <w:t>7</w:t>
            </w:r>
            <w:r>
              <w:rPr>
                <w:shd w:val="clear" w:color="auto" w:fill="FFFFFF"/>
              </w:rPr>
              <w:t xml:space="preserve"> </w:t>
            </w:r>
            <w:r w:rsidRPr="00CB4A13">
              <w:rPr>
                <w:shd w:val="clear" w:color="auto" w:fill="FFFFFF"/>
              </w:rPr>
              <w:t>Недостачи и хищения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2D" w:rsidRPr="00F15E3B" w:rsidRDefault="00D8402D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</w:t>
            </w:r>
            <w:r w:rsidR="007D4A43">
              <w:t>18</w:t>
            </w:r>
            <w:r w:rsidRPr="00F15E3B">
              <w:t xml:space="preserve"> Наличие на официальном сайте </w:t>
            </w:r>
            <w:r>
              <w:t xml:space="preserve">Дальнереченского </w:t>
            </w:r>
            <w:r w:rsidRPr="00F15E3B">
              <w:t xml:space="preserve">городского округа информации об утвержденных </w:t>
            </w:r>
            <w:r>
              <w:t xml:space="preserve">муниципальных </w:t>
            </w:r>
            <w:r w:rsidRPr="00F15E3B">
              <w:t>программах, их реализации, а также достигнутых результатах в ходе их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 w:rsidRPr="00F15E3B">
              <w:t>Р</w:t>
            </w:r>
            <w:r w:rsidR="007D4A43">
              <w:t>19</w:t>
            </w:r>
            <w:r w:rsidRPr="00F15E3B">
              <w:t xml:space="preserve"> Размещение на официальном сайте </w:t>
            </w:r>
            <w:r>
              <w:t xml:space="preserve">Дальнереченского </w:t>
            </w:r>
            <w:r w:rsidRPr="00F15E3B">
              <w:t>городского округа отчета о результатах деятельности ГАБС за отчетный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>
              <w:t>Р2</w:t>
            </w:r>
            <w:r w:rsidR="007D4A43">
              <w:t>0</w:t>
            </w:r>
            <w:r>
              <w:t xml:space="preserve"> 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7D4A43">
            <w:pPr>
              <w:pStyle w:val="ConsPlusNormal"/>
            </w:pPr>
            <w:r>
              <w:lastRenderedPageBreak/>
              <w:t>Р2</w:t>
            </w:r>
            <w:r w:rsidR="007D4A43">
              <w:t>1</w:t>
            </w:r>
            <w:r>
              <w:t xml:space="preserve"> Доля контрактов, заключенных с единственным поставщиком (подрядчиком, исполнителем)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F62" w:rsidRPr="008A6676" w:rsidRDefault="00524F62" w:rsidP="007D4A43">
            <w:pPr>
              <w:pStyle w:val="ConsPlusNormal"/>
            </w:pPr>
            <w:proofErr w:type="spellStart"/>
            <w:r w:rsidRPr="008A6676">
              <w:t>КФМ</w:t>
            </w:r>
            <w:proofErr w:type="gramStart"/>
            <w:r w:rsidRPr="008A6676">
              <w:rPr>
                <w:vertAlign w:val="subscript"/>
              </w:rPr>
              <w:t>max</w:t>
            </w:r>
            <w:proofErr w:type="spellEnd"/>
            <w:proofErr w:type="gramEnd"/>
            <w:r w:rsidRPr="008A6676">
              <w:t xml:space="preserve"> - максимальн</w:t>
            </w:r>
            <w:r w:rsidR="007D4A43">
              <w:t>ая</w:t>
            </w:r>
            <w:r w:rsidRPr="008A6676">
              <w:t xml:space="preserve"> величин</w:t>
            </w:r>
            <w:r w:rsidR="007D4A43">
              <w:t>а</w:t>
            </w:r>
            <w:r w:rsidRPr="008A6676">
              <w:t xml:space="preserve"> суммарной оценки качества финансового менеджмента, которую может получить </w:t>
            </w:r>
            <w:r>
              <w:t>ГАБС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  <w:r>
              <w:t>х</w:t>
            </w: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F62" w:rsidRPr="008A6676" w:rsidRDefault="00524F62" w:rsidP="00141207">
            <w:pPr>
              <w:pStyle w:val="ConsPlusNormal"/>
            </w:pPr>
            <w:r w:rsidRPr="008A6676">
              <w:t>КФМ - суммарная оценка качества финансового менеджмента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  <w:r>
              <w:t>х</w:t>
            </w:r>
          </w:p>
        </w:tc>
      </w:tr>
      <w:tr w:rsidR="00524F62" w:rsidRPr="00F15E3B" w:rsidTr="00524F62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F62" w:rsidRPr="008A6676" w:rsidRDefault="00524F62" w:rsidP="00141207">
            <w:pPr>
              <w:pStyle w:val="ConsPlusNormal"/>
            </w:pPr>
            <w:r w:rsidRPr="008A6676">
              <w:t>Q - уровень качества финансового менеджмента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62" w:rsidRPr="00F15E3B" w:rsidRDefault="00524F62" w:rsidP="00524F62">
            <w:pPr>
              <w:pStyle w:val="ConsPlusNormal"/>
              <w:jc w:val="center"/>
            </w:pPr>
            <w:r>
              <w:t>х</w:t>
            </w:r>
          </w:p>
        </w:tc>
      </w:tr>
    </w:tbl>
    <w:p w:rsidR="00F15E3B" w:rsidRDefault="00F15E3B">
      <w:pPr>
        <w:pStyle w:val="ConsPlusNormal"/>
        <w:sectPr w:rsidR="00F15E3B">
          <w:headerReference w:type="default" r:id="rId11"/>
          <w:footerReference w:type="default" r:id="rId1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24A95" w:rsidRDefault="00F24A95" w:rsidP="00F24A95">
      <w:pPr>
        <w:pStyle w:val="ConsPlusNormal"/>
        <w:ind w:left="6237"/>
        <w:outlineLvl w:val="1"/>
      </w:pPr>
      <w:r>
        <w:lastRenderedPageBreak/>
        <w:t>Приложение 3</w:t>
      </w:r>
    </w:p>
    <w:p w:rsidR="00F24A95" w:rsidRDefault="00F24A95" w:rsidP="00F24A95">
      <w:pPr>
        <w:pStyle w:val="ConsPlusNormal"/>
        <w:ind w:left="6237"/>
      </w:pPr>
      <w:r>
        <w:t>к Порядку проведения мониторинга</w:t>
      </w:r>
    </w:p>
    <w:p w:rsidR="00F24A95" w:rsidRDefault="00F24A95" w:rsidP="00F24A95">
      <w:pPr>
        <w:pStyle w:val="ConsPlusNormal"/>
        <w:ind w:left="6237"/>
      </w:pPr>
      <w:r>
        <w:t>и оценки качества финансового менеджмента, осуществляемого главными администраторами доходов бюджета Дальнереченского</w:t>
      </w:r>
    </w:p>
    <w:p w:rsidR="00F24A95" w:rsidRDefault="00F24A95" w:rsidP="00F24A95">
      <w:pPr>
        <w:pStyle w:val="ConsPlusNormal"/>
        <w:ind w:left="6237"/>
      </w:pPr>
      <w:r>
        <w:t>городского округа, главными распорядителями бюджетных средств Дальнереченского городского округа</w:t>
      </w:r>
    </w:p>
    <w:p w:rsidR="00F15E3B" w:rsidRDefault="00F15E3B">
      <w:pPr>
        <w:pStyle w:val="ConsPlusNormal"/>
        <w:jc w:val="right"/>
      </w:pPr>
    </w:p>
    <w:p w:rsidR="00F15E3B" w:rsidRDefault="00F15E3B">
      <w:pPr>
        <w:pStyle w:val="ConsPlusNormal"/>
        <w:jc w:val="both"/>
      </w:pPr>
    </w:p>
    <w:p w:rsidR="00F15E3B" w:rsidRDefault="00F15E3B">
      <w:pPr>
        <w:pStyle w:val="ConsPlusNormal"/>
        <w:jc w:val="both"/>
      </w:pPr>
    </w:p>
    <w:p w:rsidR="00524E60" w:rsidRDefault="00524E60">
      <w:pPr>
        <w:pStyle w:val="ConsPlusNormal"/>
        <w:jc w:val="center"/>
      </w:pPr>
      <w:bookmarkStart w:id="1" w:name="Par1195"/>
      <w:bookmarkEnd w:id="1"/>
      <w:r>
        <w:t>ОТЧЕТ</w:t>
      </w:r>
    </w:p>
    <w:p w:rsidR="00F15E3B" w:rsidRDefault="00524E60">
      <w:pPr>
        <w:pStyle w:val="ConsPlusNormal"/>
        <w:jc w:val="center"/>
      </w:pPr>
      <w:r>
        <w:t>О РЕЗУЛЬТАТА</w:t>
      </w:r>
      <w:r w:rsidR="00A328B8">
        <w:t>Х</w:t>
      </w:r>
      <w:r>
        <w:t xml:space="preserve"> МОНИТОРИНГА</w:t>
      </w:r>
    </w:p>
    <w:p w:rsidR="00F15E3B" w:rsidRDefault="00F15E3B">
      <w:pPr>
        <w:pStyle w:val="ConsPlusNormal"/>
        <w:jc w:val="center"/>
      </w:pPr>
      <w:r>
        <w:t>КАЧЕСТВ</w:t>
      </w:r>
      <w:r w:rsidR="00EB1C3B">
        <w:t>А</w:t>
      </w:r>
      <w:r>
        <w:t xml:space="preserve"> ФИНАНСОВОГО МЕНЕДЖМЕНТА</w:t>
      </w:r>
    </w:p>
    <w:p w:rsidR="00F15E3B" w:rsidRDefault="00F15E3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4570"/>
        <w:gridCol w:w="1528"/>
        <w:gridCol w:w="1528"/>
        <w:gridCol w:w="1636"/>
      </w:tblGrid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 xml:space="preserve">N </w:t>
            </w:r>
            <w:proofErr w:type="spellStart"/>
            <w:proofErr w:type="gramStart"/>
            <w:r w:rsidRPr="00F15E3B">
              <w:t>п</w:t>
            </w:r>
            <w:proofErr w:type="spellEnd"/>
            <w:proofErr w:type="gramEnd"/>
            <w:r w:rsidRPr="00F15E3B">
              <w:t>/</w:t>
            </w:r>
            <w:proofErr w:type="spellStart"/>
            <w:r w:rsidRPr="00F15E3B">
              <w:t>п</w:t>
            </w:r>
            <w:proofErr w:type="spellEnd"/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Наименование главного администратора бюджетных средств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Уровень качества финансового менеджмента (Q)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Суммарная оценка качества финансового менеджмента (КФМ)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Максимальная оценка качества финансового менеджмента (</w:t>
            </w:r>
            <w:r w:rsidR="00F273CB" w:rsidRPr="008A6676">
              <w:t>КФМ</w:t>
            </w:r>
            <w:r w:rsidR="00F273CB" w:rsidRPr="008A6676">
              <w:rPr>
                <w:vertAlign w:val="subscript"/>
              </w:rPr>
              <w:t>max</w:t>
            </w:r>
            <w:r w:rsidRPr="00F15E3B">
              <w:t>)</w:t>
            </w: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  <w:jc w:val="center"/>
            </w:pPr>
            <w:r w:rsidRPr="00F15E3B"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FA26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FA26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FA26CD">
            <w:pPr>
              <w:pStyle w:val="ConsPlusNormal"/>
              <w:jc w:val="center"/>
            </w:pPr>
            <w:r>
              <w:t>5</w:t>
            </w: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  <w:r w:rsidRPr="00F15E3B">
              <w:t>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  <w:r w:rsidRPr="00F15E3B">
              <w:t>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  <w:r w:rsidRPr="00F15E3B">
              <w:t>3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  <w:r w:rsidRPr="00F15E3B"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</w:tr>
      <w:tr w:rsidR="00A27E49" w:rsidRPr="00F15E3B" w:rsidTr="00A27E4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  <w:r w:rsidRPr="00F15E3B">
              <w:t>...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49" w:rsidRPr="00F15E3B" w:rsidRDefault="00A27E49">
            <w:pPr>
              <w:pStyle w:val="ConsPlusNormal"/>
            </w:pPr>
          </w:p>
        </w:tc>
      </w:tr>
    </w:tbl>
    <w:p w:rsidR="00F15E3B" w:rsidRDefault="00F15E3B">
      <w:pPr>
        <w:pStyle w:val="ConsPlusNormal"/>
        <w:jc w:val="both"/>
      </w:pPr>
    </w:p>
    <w:p w:rsidR="0091304D" w:rsidRDefault="0091304D" w:rsidP="0091304D">
      <w:pPr>
        <w:pStyle w:val="ConsPlusNormal"/>
        <w:spacing w:before="240"/>
        <w:jc w:val="both"/>
      </w:pPr>
      <w:r>
        <w:t>Примечание: Чем выше значение показателя Q, тем выше уровень качества финансового менеджмента главного администратора бюджетных средств. Максимальный уровень качества составляет 1,0.</w:t>
      </w:r>
    </w:p>
    <w:p w:rsidR="00F15E3B" w:rsidRDefault="00F15E3B">
      <w:pPr>
        <w:pStyle w:val="ConsPlusNormal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7948C2" w:rsidRDefault="007948C2">
      <w:pPr>
        <w:pStyle w:val="ConsPlusNormal"/>
        <w:pBdr>
          <w:top w:val="single" w:sz="6" w:space="0" w:color="auto"/>
        </w:pBdr>
        <w:spacing w:before="100" w:after="100"/>
        <w:jc w:val="both"/>
      </w:pPr>
    </w:p>
    <w:p w:rsidR="00000ACC" w:rsidRDefault="00000ACC" w:rsidP="00000ACC">
      <w:pPr>
        <w:pStyle w:val="ConsPlusNormal"/>
        <w:ind w:left="5670"/>
        <w:outlineLvl w:val="1"/>
      </w:pPr>
      <w:r>
        <w:lastRenderedPageBreak/>
        <w:t>Приложение 4</w:t>
      </w:r>
    </w:p>
    <w:p w:rsidR="00000ACC" w:rsidRDefault="00000ACC" w:rsidP="00000ACC">
      <w:pPr>
        <w:pStyle w:val="ConsPlusNormal"/>
        <w:ind w:left="5670"/>
      </w:pPr>
      <w:r>
        <w:t>к Порядку проведения мониторинга и оценки качества финансового менеджмента, осуществляемого главными администраторами доходов бюджета Дальнереченского</w:t>
      </w:r>
    </w:p>
    <w:p w:rsidR="00000ACC" w:rsidRDefault="00000ACC" w:rsidP="00000ACC">
      <w:pPr>
        <w:pStyle w:val="ConsPlusNormal"/>
        <w:ind w:left="5670"/>
      </w:pPr>
      <w:r>
        <w:t>городского округа, главными распорядителями бюджетных средств Дальнереченского городского округа</w:t>
      </w:r>
    </w:p>
    <w:p w:rsidR="007948C2" w:rsidRDefault="007948C2" w:rsidP="007948C2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000ACC" w:rsidRPr="00515D20" w:rsidRDefault="00000ACC" w:rsidP="007948C2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hAnsi="Times New Roman"/>
          <w:b/>
          <w:bCs/>
          <w:color w:val="444444"/>
          <w:sz w:val="24"/>
          <w:szCs w:val="24"/>
        </w:rPr>
      </w:pPr>
    </w:p>
    <w:p w:rsidR="007948C2" w:rsidRPr="007948C2" w:rsidRDefault="007948C2" w:rsidP="00000A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444444"/>
          <w:sz w:val="24"/>
          <w:szCs w:val="24"/>
        </w:rPr>
      </w:pPr>
      <w:r w:rsidRPr="007948C2">
        <w:rPr>
          <w:rFonts w:ascii="Times New Roman" w:hAnsi="Times New Roman"/>
          <w:b/>
          <w:bCs/>
          <w:color w:val="444444"/>
          <w:sz w:val="24"/>
          <w:szCs w:val="24"/>
        </w:rPr>
        <w:t>МЕРОПРИЯТИЯ, направленные на повышение качества финансового менеджмента</w:t>
      </w:r>
    </w:p>
    <w:p w:rsidR="007948C2" w:rsidRPr="007948C2" w:rsidRDefault="007948C2" w:rsidP="00000A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444444"/>
          <w:sz w:val="24"/>
          <w:szCs w:val="24"/>
        </w:rPr>
      </w:pPr>
      <w:r w:rsidRPr="007948C2">
        <w:rPr>
          <w:rFonts w:ascii="Times New Roman" w:hAnsi="Times New Roman"/>
          <w:color w:val="444444"/>
          <w:sz w:val="24"/>
          <w:szCs w:val="24"/>
        </w:rPr>
        <w:br/>
        <w:t>____________________________________________________________</w:t>
      </w:r>
    </w:p>
    <w:p w:rsidR="007948C2" w:rsidRPr="007948C2" w:rsidRDefault="007948C2" w:rsidP="007948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444444"/>
          <w:sz w:val="24"/>
          <w:szCs w:val="24"/>
        </w:rPr>
      </w:pPr>
      <w:r w:rsidRPr="007948C2">
        <w:rPr>
          <w:rFonts w:ascii="Times New Roman" w:hAnsi="Times New Roman"/>
          <w:color w:val="444444"/>
          <w:sz w:val="24"/>
          <w:szCs w:val="24"/>
        </w:rPr>
        <w:t>(главный администратор бюджетных средств)</w:t>
      </w:r>
      <w:r w:rsidRPr="007948C2">
        <w:rPr>
          <w:rFonts w:ascii="Times New Roman" w:hAnsi="Times New Roman"/>
          <w:color w:val="444444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95"/>
        <w:gridCol w:w="2179"/>
        <w:gridCol w:w="2167"/>
        <w:gridCol w:w="2509"/>
        <w:gridCol w:w="1504"/>
      </w:tblGrid>
      <w:tr w:rsidR="007948C2" w:rsidRPr="007948C2" w:rsidTr="00A97330">
        <w:trPr>
          <w:trHeight w:val="1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8C2" w:rsidRPr="007948C2" w:rsidRDefault="007948C2" w:rsidP="0079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8C2" w:rsidRPr="007948C2" w:rsidRDefault="007948C2" w:rsidP="0079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8C2" w:rsidRPr="007948C2" w:rsidRDefault="007948C2" w:rsidP="0079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8C2" w:rsidRPr="007948C2" w:rsidRDefault="007948C2" w:rsidP="0079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8C2" w:rsidRPr="007948C2" w:rsidRDefault="007948C2" w:rsidP="0079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ACC" w:rsidRDefault="00000ACC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44444"/>
        </w:rPr>
      </w:pPr>
    </w:p>
    <w:tbl>
      <w:tblPr>
        <w:tblStyle w:val="ab"/>
        <w:tblW w:w="0" w:type="auto"/>
        <w:tblLook w:val="04A0"/>
      </w:tblPr>
      <w:tblGrid>
        <w:gridCol w:w="1101"/>
        <w:gridCol w:w="1914"/>
        <w:gridCol w:w="2480"/>
        <w:gridCol w:w="2410"/>
        <w:gridCol w:w="1487"/>
      </w:tblGrid>
      <w:tr w:rsidR="00000ACC" w:rsidRPr="00FA26CD" w:rsidTr="00A97330">
        <w:tc>
          <w:tcPr>
            <w:tcW w:w="1101" w:type="dxa"/>
          </w:tcPr>
          <w:p w:rsidR="00000ACC" w:rsidRPr="00FA26CD" w:rsidRDefault="00000ACC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Номер строки</w:t>
            </w:r>
          </w:p>
        </w:tc>
        <w:tc>
          <w:tcPr>
            <w:tcW w:w="1914" w:type="dxa"/>
          </w:tcPr>
          <w:p w:rsidR="00000ACC" w:rsidRPr="00FA26CD" w:rsidRDefault="00000ACC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Наименование показателя</w:t>
            </w:r>
          </w:p>
        </w:tc>
        <w:tc>
          <w:tcPr>
            <w:tcW w:w="2480" w:type="dxa"/>
          </w:tcPr>
          <w:p w:rsidR="00000ACC" w:rsidRPr="00FA26CD" w:rsidRDefault="00000ACC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Причина, приведшая к низкой оценке качества финансового менеджмента</w:t>
            </w:r>
          </w:p>
        </w:tc>
        <w:tc>
          <w:tcPr>
            <w:tcW w:w="2410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Мероприятия, направленные на повышение качества финансового менеджмента*</w:t>
            </w:r>
          </w:p>
        </w:tc>
        <w:tc>
          <w:tcPr>
            <w:tcW w:w="1487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Срок исполнения</w:t>
            </w:r>
          </w:p>
        </w:tc>
      </w:tr>
      <w:tr w:rsidR="00000ACC" w:rsidRPr="00FA26CD" w:rsidTr="00A97330">
        <w:tc>
          <w:tcPr>
            <w:tcW w:w="1101" w:type="dxa"/>
          </w:tcPr>
          <w:p w:rsidR="00000ACC" w:rsidRPr="00FA26CD" w:rsidRDefault="00000ACC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1</w:t>
            </w:r>
          </w:p>
        </w:tc>
        <w:tc>
          <w:tcPr>
            <w:tcW w:w="1914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2</w:t>
            </w:r>
          </w:p>
        </w:tc>
        <w:tc>
          <w:tcPr>
            <w:tcW w:w="2480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3</w:t>
            </w:r>
          </w:p>
        </w:tc>
        <w:tc>
          <w:tcPr>
            <w:tcW w:w="2410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4</w:t>
            </w:r>
          </w:p>
        </w:tc>
        <w:tc>
          <w:tcPr>
            <w:tcW w:w="1487" w:type="dxa"/>
          </w:tcPr>
          <w:p w:rsidR="00000ACC" w:rsidRPr="00FA26CD" w:rsidRDefault="00A97330" w:rsidP="00A97330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FA26CD">
              <w:t>5</w:t>
            </w:r>
          </w:p>
        </w:tc>
      </w:tr>
      <w:tr w:rsidR="00000ACC" w:rsidRPr="00FA26CD" w:rsidTr="00A97330">
        <w:tc>
          <w:tcPr>
            <w:tcW w:w="1101" w:type="dxa"/>
          </w:tcPr>
          <w:p w:rsidR="00000ACC" w:rsidRPr="00FA26CD" w:rsidRDefault="00000ACC" w:rsidP="00000A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:rsidR="00000ACC" w:rsidRPr="00FA26CD" w:rsidRDefault="00000ACC" w:rsidP="00000A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480" w:type="dxa"/>
          </w:tcPr>
          <w:p w:rsidR="00000ACC" w:rsidRPr="00FA26CD" w:rsidRDefault="00000ACC" w:rsidP="00000A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410" w:type="dxa"/>
          </w:tcPr>
          <w:p w:rsidR="00000ACC" w:rsidRPr="00FA26CD" w:rsidRDefault="00000ACC" w:rsidP="00000A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487" w:type="dxa"/>
          </w:tcPr>
          <w:p w:rsidR="00000ACC" w:rsidRPr="00FA26CD" w:rsidRDefault="00000ACC" w:rsidP="00000A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</w:tr>
    </w:tbl>
    <w:p w:rsidR="00000ACC" w:rsidRPr="00FA26CD" w:rsidRDefault="00000ACC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000ACC" w:rsidRPr="00FA26CD" w:rsidRDefault="00000ACC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000ACC" w:rsidRPr="00FA26CD" w:rsidRDefault="00000ACC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* Мероприятия, направленные на повышение качества финансового менеджмента, могут включать: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1) разработку, актуализацию правовых актов, регламентирующих осуществление финансового менеджмента;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2) установление (изменение) в положениях о структурных подразделениях, в должностных регламентах (инструкциях) работников обязанностей и полномочий по выполнению бюджетных процедур, в том числе по осуществлению внутреннего финансового контроля;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3) совершенствование информационного взаимодействия между структурными подразделениями (работниками), осуществляемого при выполнении бюджетных процедур;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4) закупку и введение в эксплуатацию оборудования, средств автоматизации, направленных на повышение качества информационного взаимодействия и сокращение сроков подготовки документов;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5) проверку соответствия квалификации руководителей структурных подразделений и работников, осуществляющих процедуры в рамках финансового менеджмента, установленным квалификационным требованиям, организацию повышения квалификации и проведения переподготовки;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6) разработку, актуализацию правовых актов о материальном стимулировании (дисциплинарной ответственности) должностных лиц за добросовестное (недобросовестное) исполнение обязанностей при осуществлении бюджетных процедур;</w:t>
      </w:r>
    </w:p>
    <w:p w:rsidR="00515D20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lastRenderedPageBreak/>
        <w:t>7) меры по минимизации (устранению) бюджетных рисков, предупреждению бюджетных нарушений;</w:t>
      </w:r>
    </w:p>
    <w:p w:rsidR="007948C2" w:rsidRPr="00FA26CD" w:rsidRDefault="007948C2" w:rsidP="00000AC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26CD">
        <w:t>8) проведение предварительного анализа результативности и эффективности бюджетных расходов;</w:t>
      </w:r>
    </w:p>
    <w:p w:rsidR="007948C2" w:rsidRPr="00FA26CD" w:rsidRDefault="007948C2" w:rsidP="00515D20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Arial" w:hAnsi="Arial" w:cs="Arial"/>
          <w:sz w:val="20"/>
          <w:szCs w:val="20"/>
        </w:rPr>
      </w:pPr>
      <w:r w:rsidRPr="00FA26CD">
        <w:t xml:space="preserve">9) анализ структуры затрат на проведение мероприятий в рамках осуществления текущей деятельности как непосредственно главными администраторами бюджетных средств, так и подведомственными </w:t>
      </w:r>
      <w:r w:rsidR="00515D20" w:rsidRPr="00FA26CD">
        <w:t>муниципальными</w:t>
      </w:r>
      <w:r w:rsidRPr="00FA26CD">
        <w:t xml:space="preserve"> учреждениями </w:t>
      </w:r>
      <w:r w:rsidR="00515D20" w:rsidRPr="00FA26CD">
        <w:t>Дальнереченского городского округа</w:t>
      </w:r>
      <w:r w:rsidRPr="00FA26CD">
        <w:rPr>
          <w:rFonts w:ascii="Arial" w:hAnsi="Arial" w:cs="Arial"/>
          <w:sz w:val="20"/>
          <w:szCs w:val="20"/>
        </w:rPr>
        <w:t>.</w:t>
      </w:r>
    </w:p>
    <w:sectPr w:rsidR="007948C2" w:rsidRPr="00FA26CD" w:rsidSect="00000ACC">
      <w:headerReference w:type="default" r:id="rId13"/>
      <w:footerReference w:type="default" r:id="rId14"/>
      <w:pgSz w:w="11906" w:h="16838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698" w:rsidRDefault="00D01698">
      <w:pPr>
        <w:spacing w:after="0" w:line="240" w:lineRule="auto"/>
      </w:pPr>
      <w:r>
        <w:separator/>
      </w:r>
    </w:p>
  </w:endnote>
  <w:endnote w:type="continuationSeparator" w:id="1">
    <w:p w:rsidR="00D01698" w:rsidRDefault="00D0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98" w:rsidRDefault="00D01698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98" w:rsidRDefault="00D01698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698" w:rsidRDefault="00D01698">
      <w:pPr>
        <w:spacing w:after="0" w:line="240" w:lineRule="auto"/>
      </w:pPr>
      <w:r>
        <w:separator/>
      </w:r>
    </w:p>
  </w:footnote>
  <w:footnote w:type="continuationSeparator" w:id="1">
    <w:p w:rsidR="00D01698" w:rsidRDefault="00D0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98" w:rsidRDefault="00D01698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698" w:rsidRDefault="00D01698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85771"/>
    <w:multiLevelType w:val="hybridMultilevel"/>
    <w:tmpl w:val="8A9ABFF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67724"/>
    <w:multiLevelType w:val="hybridMultilevel"/>
    <w:tmpl w:val="C69CDCAC"/>
    <w:lvl w:ilvl="0" w:tplc="0CBCCF42">
      <w:start w:val="3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95337"/>
    <w:rsid w:val="00000ACC"/>
    <w:rsid w:val="000339E1"/>
    <w:rsid w:val="00047FEC"/>
    <w:rsid w:val="00054B31"/>
    <w:rsid w:val="000551AC"/>
    <w:rsid w:val="00087EB7"/>
    <w:rsid w:val="000A64C6"/>
    <w:rsid w:val="000C37C8"/>
    <w:rsid w:val="000E106E"/>
    <w:rsid w:val="000F26B7"/>
    <w:rsid w:val="00113346"/>
    <w:rsid w:val="00121068"/>
    <w:rsid w:val="00141207"/>
    <w:rsid w:val="00161C51"/>
    <w:rsid w:val="00172653"/>
    <w:rsid w:val="001A252B"/>
    <w:rsid w:val="001D1513"/>
    <w:rsid w:val="001F5D12"/>
    <w:rsid w:val="00202086"/>
    <w:rsid w:val="00212828"/>
    <w:rsid w:val="002207D2"/>
    <w:rsid w:val="00236E32"/>
    <w:rsid w:val="00243C23"/>
    <w:rsid w:val="00273846"/>
    <w:rsid w:val="0028053C"/>
    <w:rsid w:val="002B1C14"/>
    <w:rsid w:val="00317629"/>
    <w:rsid w:val="003356B4"/>
    <w:rsid w:val="00342676"/>
    <w:rsid w:val="00364C35"/>
    <w:rsid w:val="00371F3B"/>
    <w:rsid w:val="003B1714"/>
    <w:rsid w:val="003C3282"/>
    <w:rsid w:val="003D0E4C"/>
    <w:rsid w:val="00405631"/>
    <w:rsid w:val="00434819"/>
    <w:rsid w:val="00441D6C"/>
    <w:rsid w:val="00447A87"/>
    <w:rsid w:val="004929EF"/>
    <w:rsid w:val="00495D12"/>
    <w:rsid w:val="004B4F32"/>
    <w:rsid w:val="004B62D4"/>
    <w:rsid w:val="004B74B4"/>
    <w:rsid w:val="004C0738"/>
    <w:rsid w:val="005013F7"/>
    <w:rsid w:val="00503158"/>
    <w:rsid w:val="005143DC"/>
    <w:rsid w:val="00515D20"/>
    <w:rsid w:val="00524E60"/>
    <w:rsid w:val="00524F62"/>
    <w:rsid w:val="00550418"/>
    <w:rsid w:val="005508D5"/>
    <w:rsid w:val="00573F5B"/>
    <w:rsid w:val="00586630"/>
    <w:rsid w:val="005B3697"/>
    <w:rsid w:val="005C6861"/>
    <w:rsid w:val="005D0738"/>
    <w:rsid w:val="005E6CDF"/>
    <w:rsid w:val="00606D57"/>
    <w:rsid w:val="006132C9"/>
    <w:rsid w:val="00636F0C"/>
    <w:rsid w:val="0065346E"/>
    <w:rsid w:val="006B3229"/>
    <w:rsid w:val="006C1F5E"/>
    <w:rsid w:val="006C484B"/>
    <w:rsid w:val="006E393A"/>
    <w:rsid w:val="006F43FB"/>
    <w:rsid w:val="006F76E3"/>
    <w:rsid w:val="00717962"/>
    <w:rsid w:val="00731C3E"/>
    <w:rsid w:val="007553DF"/>
    <w:rsid w:val="00773818"/>
    <w:rsid w:val="007948C2"/>
    <w:rsid w:val="007A0990"/>
    <w:rsid w:val="007A0B16"/>
    <w:rsid w:val="007D4A43"/>
    <w:rsid w:val="007E79A2"/>
    <w:rsid w:val="008173DE"/>
    <w:rsid w:val="00831641"/>
    <w:rsid w:val="00841933"/>
    <w:rsid w:val="00881353"/>
    <w:rsid w:val="008844B6"/>
    <w:rsid w:val="00896221"/>
    <w:rsid w:val="008A1985"/>
    <w:rsid w:val="008A5AF6"/>
    <w:rsid w:val="008C68C7"/>
    <w:rsid w:val="008D3A46"/>
    <w:rsid w:val="008D68CC"/>
    <w:rsid w:val="008F3D42"/>
    <w:rsid w:val="008F69C3"/>
    <w:rsid w:val="00901C3A"/>
    <w:rsid w:val="0090286E"/>
    <w:rsid w:val="0091304D"/>
    <w:rsid w:val="00944628"/>
    <w:rsid w:val="00953AD7"/>
    <w:rsid w:val="009914C7"/>
    <w:rsid w:val="009A2569"/>
    <w:rsid w:val="009C3895"/>
    <w:rsid w:val="009E22BB"/>
    <w:rsid w:val="009E31C9"/>
    <w:rsid w:val="009E4EB6"/>
    <w:rsid w:val="00A27E49"/>
    <w:rsid w:val="00A328B8"/>
    <w:rsid w:val="00A46DC8"/>
    <w:rsid w:val="00A61B27"/>
    <w:rsid w:val="00A97330"/>
    <w:rsid w:val="00AC139A"/>
    <w:rsid w:val="00AC6CA5"/>
    <w:rsid w:val="00AE78F4"/>
    <w:rsid w:val="00B03079"/>
    <w:rsid w:val="00B03758"/>
    <w:rsid w:val="00B15B5E"/>
    <w:rsid w:val="00B72015"/>
    <w:rsid w:val="00B81F3C"/>
    <w:rsid w:val="00B9506C"/>
    <w:rsid w:val="00BB1127"/>
    <w:rsid w:val="00BB2380"/>
    <w:rsid w:val="00BB23AB"/>
    <w:rsid w:val="00BC2288"/>
    <w:rsid w:val="00BC26F6"/>
    <w:rsid w:val="00BC5775"/>
    <w:rsid w:val="00BE22F1"/>
    <w:rsid w:val="00BE58AE"/>
    <w:rsid w:val="00BF4C48"/>
    <w:rsid w:val="00C06C61"/>
    <w:rsid w:val="00C17648"/>
    <w:rsid w:val="00C416A8"/>
    <w:rsid w:val="00C57146"/>
    <w:rsid w:val="00C6078E"/>
    <w:rsid w:val="00C75EFE"/>
    <w:rsid w:val="00C8151D"/>
    <w:rsid w:val="00CA3A7B"/>
    <w:rsid w:val="00CB4A13"/>
    <w:rsid w:val="00CE7A0B"/>
    <w:rsid w:val="00D01698"/>
    <w:rsid w:val="00D02F5E"/>
    <w:rsid w:val="00D63814"/>
    <w:rsid w:val="00D77BC3"/>
    <w:rsid w:val="00D8402D"/>
    <w:rsid w:val="00D84341"/>
    <w:rsid w:val="00DD4A07"/>
    <w:rsid w:val="00E10CC6"/>
    <w:rsid w:val="00E17C70"/>
    <w:rsid w:val="00E311F5"/>
    <w:rsid w:val="00E54215"/>
    <w:rsid w:val="00E82BB8"/>
    <w:rsid w:val="00E95337"/>
    <w:rsid w:val="00E96EB6"/>
    <w:rsid w:val="00EA7A84"/>
    <w:rsid w:val="00EB048C"/>
    <w:rsid w:val="00EB1C3B"/>
    <w:rsid w:val="00EC34B4"/>
    <w:rsid w:val="00ED2EC5"/>
    <w:rsid w:val="00EF36EB"/>
    <w:rsid w:val="00F15AFD"/>
    <w:rsid w:val="00F15E3B"/>
    <w:rsid w:val="00F24A95"/>
    <w:rsid w:val="00F273CB"/>
    <w:rsid w:val="00F46874"/>
    <w:rsid w:val="00F62E32"/>
    <w:rsid w:val="00F64070"/>
    <w:rsid w:val="00F72EC3"/>
    <w:rsid w:val="00F77941"/>
    <w:rsid w:val="00F77B28"/>
    <w:rsid w:val="00F85AD7"/>
    <w:rsid w:val="00F922AC"/>
    <w:rsid w:val="00F93643"/>
    <w:rsid w:val="00F96CF4"/>
    <w:rsid w:val="00FA26CD"/>
    <w:rsid w:val="00FC283C"/>
    <w:rsid w:val="00FE0EB4"/>
    <w:rsid w:val="00FE19EC"/>
    <w:rsid w:val="00FF0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19E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E19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E19E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FE19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FE19EC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FE19EC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FE19E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FE19E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FE19E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731C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1C3E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731C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1C3E"/>
    <w:rPr>
      <w:sz w:val="22"/>
      <w:szCs w:val="22"/>
    </w:rPr>
  </w:style>
  <w:style w:type="paragraph" w:customStyle="1" w:styleId="a7">
    <w:name w:val="Текст (лев. подпись)"/>
    <w:basedOn w:val="a"/>
    <w:next w:val="a"/>
    <w:rsid w:val="00C6078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8">
    <w:name w:val="Прижатый влево"/>
    <w:basedOn w:val="a"/>
    <w:next w:val="a"/>
    <w:rsid w:val="00C6078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10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0CC6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794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794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b">
    <w:name w:val="Table Grid"/>
    <w:basedOn w:val="a1"/>
    <w:uiPriority w:val="59"/>
    <w:rsid w:val="00000A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9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2230&amp;date=14.06.2023&amp;dst=103280&amp;field=134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44654&amp;date=14.06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2230&amp;date=14.06.2023&amp;dst=103280&amp;field=13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A605D-4C4E-465F-81E5-467BC5ED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21</Pages>
  <Words>3233</Words>
  <Characters>18431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Артемовского городского округа от 12.07.2022 N 440-па"Об утверждении Порядка проведения мониторинга и оценки качества финансового менеджмента, осуществляемого главными администраторами доходов бюджета Артемовского городского ок</vt:lpstr>
    </vt:vector>
  </TitlesOfParts>
  <Company>КонсультантПлюс Версия 4022.00.55</Company>
  <LinksUpToDate>false</LinksUpToDate>
  <CharactersWithSpaces>21621</CharactersWithSpaces>
  <SharedDoc>false</SharedDoc>
  <HLinks>
    <vt:vector size="72" baseType="variant">
      <vt:variant>
        <vt:i4>6422626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https://login.consultant.ru/link/?req=doc&amp;base=LAW&amp;n=444654&amp;date=14.06.2023</vt:lpwstr>
      </vt:variant>
      <vt:variant>
        <vt:lpwstr/>
      </vt:variant>
      <vt:variant>
        <vt:i4>6422626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https://login.consultant.ru/link/?req=doc&amp;base=LAW&amp;n=444654&amp;date=14.06.2023</vt:lpwstr>
      </vt:variant>
      <vt:variant>
        <vt:lpwstr/>
      </vt:variant>
      <vt:variant>
        <vt:i4>6422626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https://login.consultant.ru/link/?req=doc&amp;base=LAW&amp;n=444654&amp;date=14.06.2023</vt:lpwstr>
      </vt:variant>
      <vt:variant>
        <vt:lpwstr/>
      </vt:variant>
      <vt:variant>
        <vt:i4>6750308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https://login.consultant.ru/link/?req=doc&amp;base=LAW&amp;n=130516&amp;date=14.06.2023</vt:lpwstr>
      </vt:variant>
      <vt:variant>
        <vt:lpwstr/>
      </vt:variant>
      <vt:variant>
        <vt:i4>7012449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https://login.consultant.ru/link/?req=doc&amp;base=LAW&amp;n=129344&amp;date=14.06.2023</vt:lpwstr>
      </vt:variant>
      <vt:variant>
        <vt:lpwstr/>
      </vt:variant>
      <vt:variant>
        <vt:i4>6422626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https://login.consultant.ru/link/?req=doc&amp;base=LAW&amp;n=444654&amp;date=14.06.2023</vt:lpwstr>
      </vt:variant>
      <vt:variant>
        <vt:lpwstr/>
      </vt:variant>
      <vt:variant>
        <vt:i4>5898321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https://login.consultant.ru/link/?req=doc&amp;base=LAW&amp;n=432230&amp;date=14.06.2023&amp;dst=103280&amp;field=134</vt:lpwstr>
      </vt:variant>
      <vt:variant>
        <vt:lpwstr/>
      </vt:variant>
      <vt:variant>
        <vt:i4>5898321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https://login.consultant.ru/link/?req=doc&amp;base=LAW&amp;n=432230&amp;date=14.06.2023&amp;dst=103280&amp;field=134</vt:lpwstr>
      </vt:variant>
      <vt:variant>
        <vt:lpwstr/>
      </vt:variant>
      <vt:variant>
        <vt:i4>7340153</vt:i4>
      </vt:variant>
      <vt:variant>
        <vt:i4>15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  <vt:variant>
        <vt:i4>7340153</vt:i4>
      </vt:variant>
      <vt:variant>
        <vt:i4>12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  <vt:variant>
        <vt:i4>7340153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  <vt:variant>
        <vt:i4>7340153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Артемовского городского округа от 12.07.2022 N 440-па"Об утверждении Порядка проведения мониторинга и оценки качества финансового менеджмента, осуществляемого главными администраторами доходов бюджета Артемовского городского ок</dc:title>
  <dc:creator>Куранова</dc:creator>
  <cp:lastModifiedBy>Куранова</cp:lastModifiedBy>
  <cp:revision>67</cp:revision>
  <cp:lastPrinted>2023-08-08T05:02:00Z</cp:lastPrinted>
  <dcterms:created xsi:type="dcterms:W3CDTF">2023-06-20T01:12:00Z</dcterms:created>
  <dcterms:modified xsi:type="dcterms:W3CDTF">2023-08-11T02:06:00Z</dcterms:modified>
</cp:coreProperties>
</file>