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FC" w:rsidRDefault="00FA50FC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FA50FC">
        <w:rPr>
          <w:rFonts w:ascii="Times New Roman" w:hAnsi="Times New Roman"/>
          <w:color w:val="FF0000"/>
          <w:sz w:val="20"/>
        </w:rPr>
        <w:pict>
          <v:shape id="_x0000_i0" o:spid="_x0000_i1025" type="#_x0000_t75" style="width:42.75pt;height:53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FA50FC" w:rsidRDefault="007273DE"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АДМИНИСТРАЦИЯ</w:t>
      </w:r>
    </w:p>
    <w:p w:rsidR="00FA50FC" w:rsidRDefault="007273DE"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ДАЛЬНЕРЕЧЕНСКОГО ГОРОДСКОГО ОКРУГА</w:t>
      </w:r>
    </w:p>
    <w:p w:rsidR="00FA50FC" w:rsidRDefault="007273DE"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ПРИМОРСКОГО КРАЯ</w:t>
      </w:r>
    </w:p>
    <w:p w:rsidR="00FA50FC" w:rsidRDefault="00FA50FC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FA50FC" w:rsidRDefault="00FA50FC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FA50FC" w:rsidRDefault="007273DE">
      <w:pPr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ПОСТАНОВЛЕНИЕ</w:t>
      </w:r>
    </w:p>
    <w:p w:rsidR="00FA50FC" w:rsidRDefault="00FA50FC">
      <w:pPr>
        <w:jc w:val="center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 w:rsidRPr="00EC550D">
        <w:rPr>
          <w:rFonts w:ascii="Times New Roman" w:hAnsi="Times New Roman"/>
          <w:color w:val="auto"/>
          <w:sz w:val="28"/>
        </w:rPr>
        <w:t xml:space="preserve">28 </w:t>
      </w:r>
      <w:r>
        <w:rPr>
          <w:rFonts w:ascii="Times New Roman" w:hAnsi="Times New Roman"/>
          <w:color w:val="auto"/>
          <w:sz w:val="28"/>
        </w:rPr>
        <w:t>июня 2024 года</w:t>
      </w:r>
      <w:r>
        <w:rPr>
          <w:rFonts w:ascii="Times New Roman" w:hAnsi="Times New Roman"/>
          <w:color w:val="auto"/>
          <w:sz w:val="28"/>
        </w:rPr>
        <w:t xml:space="preserve">                    г. Дальнереченск                                   № 791 -па   </w:t>
      </w:r>
    </w:p>
    <w:p w:rsidR="00FA50FC" w:rsidRDefault="00FA50FC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pStyle w:val="28"/>
        <w:spacing w:before="0" w:line="240" w:lineRule="auto"/>
        <w:rPr>
          <w:color w:val="auto"/>
          <w:sz w:val="28"/>
        </w:rPr>
      </w:pPr>
      <w:r>
        <w:rPr>
          <w:rStyle w:val="210"/>
          <w:b/>
          <w:color w:val="auto"/>
          <w:sz w:val="28"/>
        </w:rPr>
        <w:t>О внесении изменений</w:t>
      </w:r>
      <w:r>
        <w:rPr>
          <w:color w:val="auto"/>
          <w:sz w:val="28"/>
        </w:rPr>
        <w:t>в муниципальную программу</w:t>
      </w:r>
    </w:p>
    <w:p w:rsidR="00FA50FC" w:rsidRDefault="007273DE">
      <w:pPr>
        <w:pStyle w:val="28"/>
        <w:spacing w:before="0" w:line="240" w:lineRule="auto"/>
        <w:rPr>
          <w:rStyle w:val="112"/>
          <w:color w:val="auto"/>
          <w:sz w:val="28"/>
        </w:rPr>
      </w:pPr>
      <w:r>
        <w:rPr>
          <w:rStyle w:val="112"/>
          <w:color w:val="auto"/>
          <w:sz w:val="28"/>
        </w:rPr>
        <w:t xml:space="preserve">«Развитие образования Дальнереченского городского округа» </w:t>
      </w:r>
    </w:p>
    <w:p w:rsidR="00FA50FC" w:rsidRDefault="007273DE">
      <w:pPr>
        <w:pStyle w:val="28"/>
        <w:spacing w:before="0" w:line="240" w:lineRule="auto"/>
        <w:rPr>
          <w:color w:val="auto"/>
          <w:sz w:val="28"/>
        </w:rPr>
      </w:pPr>
      <w:r>
        <w:rPr>
          <w:rStyle w:val="112"/>
          <w:color w:val="auto"/>
          <w:sz w:val="28"/>
        </w:rPr>
        <w:t>на 2021 – 2024 годы, утвержденную</w:t>
      </w:r>
      <w:r>
        <w:rPr>
          <w:color w:val="auto"/>
          <w:sz w:val="28"/>
        </w:rPr>
        <w:t>постановлением администрации Дальнереченского городского округа от 23.03.2021 № 269-па</w:t>
      </w:r>
    </w:p>
    <w:p w:rsidR="00FA50FC" w:rsidRDefault="00FA50FC">
      <w:pPr>
        <w:pStyle w:val="28"/>
        <w:spacing w:before="0" w:line="240" w:lineRule="auto"/>
        <w:rPr>
          <w:b w:val="0"/>
          <w:color w:val="auto"/>
          <w:sz w:val="28"/>
        </w:rPr>
      </w:pPr>
    </w:p>
    <w:p w:rsidR="00FA50FC" w:rsidRDefault="00FA50FC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FA50FC" w:rsidRDefault="007273DE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Дальнереченского городского округа, на основании уведомления о бюджетных ассигнованиях от 27</w:t>
      </w:r>
      <w:r>
        <w:rPr>
          <w:rFonts w:ascii="Times New Roman" w:hAnsi="Times New Roman"/>
          <w:color w:val="auto"/>
          <w:sz w:val="28"/>
        </w:rPr>
        <w:t>.04.2024 №67,на основании уведомления о бюджетных ассигнованиях от 21.05.2024 №76, на основании уведомления о бюджетных ассигнованиях от 30.05.2024 №79,на основании уведомления о бюджетных ассигнованиях от 11.06.2024 №84,</w:t>
      </w:r>
    </w:p>
    <w:p w:rsidR="00FA50FC" w:rsidRDefault="007273DE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администрацияДальнереченского горо</w:t>
      </w:r>
      <w:r>
        <w:rPr>
          <w:rFonts w:ascii="Times New Roman" w:hAnsi="Times New Roman"/>
          <w:color w:val="auto"/>
          <w:sz w:val="28"/>
        </w:rPr>
        <w:t>дского округа</w:t>
      </w:r>
    </w:p>
    <w:p w:rsidR="00FA50FC" w:rsidRDefault="00FA50FC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FA50FC" w:rsidRDefault="00FA50FC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FA50FC" w:rsidRDefault="007273DE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Дальнереченского городского округа» на 2021–2024 годы, утвержденную </w:t>
      </w:r>
      <w:r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Дальнереченского городского округа от 23.03.2021 № 269-па 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FA50FC" w:rsidRDefault="007273DE">
      <w:pPr>
        <w:widowControl w:val="0"/>
        <w:spacing w:line="360" w:lineRule="auto"/>
        <w:ind w:firstLine="720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Наименование постановления администрации Дальнереченского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lastRenderedPageBreak/>
        <w:t xml:space="preserve">городского округа от 23.03.2021года № 269-па </w:t>
      </w:r>
      <w:r>
        <w:rPr>
          <w:rFonts w:ascii="Times New Roman" w:eastAsia="Calibri" w:hAnsi="Times New Roman"/>
          <w:spacing w:val="3"/>
          <w:sz w:val="28"/>
          <w:szCs w:val="28"/>
        </w:rPr>
        <w:t xml:space="preserve">«Об утверждении муниципальной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программы «Развитие образования Дальнереченского городского округа» на 2021 – 2024 годы изложить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в следующей редакции – «</w:t>
      </w:r>
      <w:r>
        <w:rPr>
          <w:rFonts w:ascii="Times New Roman" w:eastAsia="Calibri" w:hAnsi="Times New Roman"/>
          <w:spacing w:val="3"/>
          <w:sz w:val="28"/>
          <w:szCs w:val="28"/>
        </w:rPr>
        <w:t xml:space="preserve">Об утверждении муниципальной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программы «Развитие образования Дальнереченского городского округа» на 2021 – 2025 годы».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1.2. В паспорте муниципальной программы «Развитие образования Дальнереченского городского округа» на 2021-2025 го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ды позиции: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- «Наименование муниципальной программы» читать в следующей редакции: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«Муниципальная программа «Развитие образования Дальнереченского городского округа» на 2021-2025 годы»;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- «Этапы и сроки реализации муниципальной программы» читать в следующей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редакции: 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«Программа реализуется с 2021 по 2025 годы, в один этап»;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- «Объем бюджетных ассигнований муниципальной программы» первый, второй и третий абзац читать в следующей редакции: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«Общий объем бюджетных ассигнований местного бюджета на реализацию программы составит 1 025 971,28 тыс. рублей, в том числе: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220 593,80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221 208,86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–205 629,80 тыс.руб. 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программы за счет средств краевого бюджета составляет 1 663 303,42 тыс. рублей, в том числе: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280 196,91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34</w:t>
      </w:r>
      <w:r>
        <w:rPr>
          <w:rFonts w:ascii="Times New Roman" w:hAnsi="Times New Roman"/>
          <w:color w:val="auto"/>
          <w:sz w:val="28"/>
        </w:rPr>
        <w:t>7 006,08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351 981,57 тыс. руб.,</w:t>
      </w:r>
    </w:p>
    <w:p w:rsidR="00FA50FC" w:rsidRDefault="007273DE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2025 год –367 946,80 тыс.руб,.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Объемов финансирования реализации программы за счет средств федерального бюджета  – 223 192,33 тыс. руб.,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33 755,98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34 173,60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41 623,34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67 761,93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-45 877,48 тыс. руб».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В разделе 7 «Сроки и этапы реализации программы (подпрограммы)» </w:t>
      </w:r>
      <w:r>
        <w:rPr>
          <w:rFonts w:ascii="Times New Roman" w:hAnsi="Times New Roman"/>
          <w:sz w:val="28"/>
          <w:szCs w:val="28"/>
        </w:rPr>
        <w:t>программы «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Развитие образования Дальнереченского городского округ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а» на 2021-2025 годы» </w:t>
      </w:r>
      <w:r>
        <w:rPr>
          <w:rFonts w:ascii="Times New Roman" w:hAnsi="Times New Roman"/>
          <w:spacing w:val="3"/>
          <w:sz w:val="28"/>
          <w:szCs w:val="28"/>
        </w:rPr>
        <w:t>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«Программа (подпрограмма) реализуется в течение 2021 - 2025 годы, в один этап».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1.3. В паспорте подпрограммы «Развитие системы дошкольного образования» приложения № 2 к муниципальной программе «Развити</w:t>
      </w:r>
      <w:r>
        <w:rPr>
          <w:rFonts w:ascii="Times New Roman" w:hAnsi="Times New Roman"/>
          <w:color w:val="auto"/>
          <w:spacing w:val="3"/>
          <w:sz w:val="28"/>
        </w:rPr>
        <w:t xml:space="preserve">е образования Дальнереченского городского округа» на </w:t>
      </w:r>
      <w:r>
        <w:rPr>
          <w:rFonts w:ascii="Times New Roman" w:hAnsi="Times New Roman"/>
          <w:color w:val="auto"/>
          <w:sz w:val="28"/>
        </w:rPr>
        <w:t xml:space="preserve">2021-2025 </w:t>
      </w:r>
      <w:r>
        <w:rPr>
          <w:rFonts w:ascii="Times New Roman" w:hAnsi="Times New Roman"/>
          <w:color w:val="auto"/>
          <w:spacing w:val="3"/>
          <w:sz w:val="28"/>
        </w:rPr>
        <w:t xml:space="preserve">годы позиции: 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-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«Этапы и сроки реализации подпрограммы» читать в следующей редакции: 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«Подпрограмма реализуется с 2021 по 2025 годы, в один этап»;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>428 398,85тыс. рублей,</w:t>
      </w:r>
      <w:r>
        <w:rPr>
          <w:rFonts w:ascii="Times New Roman" w:hAnsi="Times New Roman"/>
          <w:color w:val="auto"/>
          <w:sz w:val="28"/>
        </w:rPr>
        <w:t xml:space="preserve">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70 832,63тыс.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83 081,27тыс.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96 413,54тыс.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89 509,61тыс.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–88 561,80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Прогнозная оценка объемов финансирования реализации подпрограммы за счет средствкраевого</w:t>
      </w:r>
      <w:r>
        <w:rPr>
          <w:rFonts w:ascii="Times New Roman" w:hAnsi="Times New Roman"/>
          <w:color w:val="auto"/>
          <w:sz w:val="28"/>
        </w:rPr>
        <w:t xml:space="preserve"> бюджета  составляет 586 633,04 тыс. рублей, в том числе:      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120 424,55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120 734,53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-  127 920,07 тыс. руб.».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В разделе</w:t>
      </w:r>
      <w:r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Дальнереченского городского округа» на 2021-2025 годы первый и второй абзац </w:t>
      </w:r>
      <w:r>
        <w:rPr>
          <w:rFonts w:ascii="Times New Roman" w:hAnsi="Times New Roman"/>
          <w:color w:val="auto"/>
          <w:spacing w:val="3"/>
          <w:sz w:val="28"/>
        </w:rPr>
        <w:t>изложи</w:t>
      </w:r>
      <w:r>
        <w:rPr>
          <w:rFonts w:ascii="Times New Roman" w:hAnsi="Times New Roman"/>
          <w:color w:val="auto"/>
          <w:spacing w:val="3"/>
          <w:sz w:val="28"/>
        </w:rPr>
        <w:t>ть в следующей редакции:</w:t>
      </w:r>
    </w:p>
    <w:p w:rsidR="00FA50FC" w:rsidRDefault="007273DE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«Общий объем бюджетных ассигнований местного бюджета на реализацию подпрограммы составит 428 398,85 тыс. рублей,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70 832,63тыс.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83 081,27тыс.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96 413,54тыс.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8</w:t>
      </w:r>
      <w:r>
        <w:rPr>
          <w:rFonts w:ascii="Times New Roman" w:hAnsi="Times New Roman"/>
          <w:color w:val="auto"/>
          <w:sz w:val="28"/>
        </w:rPr>
        <w:t>9 509,61тыс.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–88 561,80 тыс. руб.</w:t>
      </w:r>
    </w:p>
    <w:p w:rsidR="00FA50FC" w:rsidRDefault="007273DE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средств краевого бюджета  составляет 586 633,04 тыс. рублей, в том числе:      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103 662,22</w:t>
      </w:r>
      <w:r>
        <w:rPr>
          <w:rFonts w:ascii="Times New Roman" w:hAnsi="Times New Roman"/>
          <w:color w:val="auto"/>
          <w:sz w:val="28"/>
        </w:rPr>
        <w:t xml:space="preserve">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120 424,55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–120 734,53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–127 920,07тыс.руб.».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В разделе 7 «Сроки и этапы реализации подпрограммы» </w:t>
      </w:r>
      <w:r>
        <w:rPr>
          <w:rFonts w:ascii="Times New Roman" w:hAnsi="Times New Roman"/>
          <w:sz w:val="28"/>
          <w:szCs w:val="28"/>
        </w:rPr>
        <w:t xml:space="preserve">подпрограммы «Развитие системы дошкольного образования» приложения </w:t>
      </w:r>
      <w:r>
        <w:rPr>
          <w:rFonts w:ascii="Times New Roman" w:hAnsi="Times New Roman"/>
          <w:sz w:val="28"/>
          <w:szCs w:val="28"/>
        </w:rPr>
        <w:lastRenderedPageBreak/>
        <w:t xml:space="preserve">№ 2 к муниципальной программе «Развитие образования Дальнереченскогогородского округа» на 2021 - 2025 годы </w:t>
      </w:r>
      <w:r>
        <w:rPr>
          <w:rFonts w:ascii="Times New Roman" w:hAnsi="Times New Roman"/>
          <w:spacing w:val="3"/>
          <w:sz w:val="28"/>
          <w:szCs w:val="28"/>
        </w:rPr>
        <w:t>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«Подпрограмма реализуется с 2021 по 2025 годы, в </w:t>
      </w:r>
      <w:r>
        <w:rPr>
          <w:rFonts w:ascii="Times New Roman" w:hAnsi="Times New Roman"/>
          <w:sz w:val="28"/>
          <w:szCs w:val="28"/>
        </w:rPr>
        <w:t>один этап».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1.4. В паспорте 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</w:t>
      </w:r>
      <w:r>
        <w:rPr>
          <w:rFonts w:ascii="Times New Roman" w:hAnsi="Times New Roman"/>
          <w:color w:val="auto"/>
          <w:sz w:val="28"/>
        </w:rPr>
        <w:t>2021-2025</w:t>
      </w:r>
      <w:r>
        <w:rPr>
          <w:rFonts w:ascii="Times New Roman" w:hAnsi="Times New Roman"/>
          <w:color w:val="auto"/>
          <w:spacing w:val="3"/>
          <w:sz w:val="28"/>
        </w:rPr>
        <w:t>годы позиции: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-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«Этапы и сроки реализации подпрограммы» читать в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следующей редакции: 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«Подпрограмма реализуется с 2021 по 2025 годы, в один этап»;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«Объем бюджетных ассигнований муниципальной подпрограммы (с расшифровкой по годам и источникам финансирования)» первый, второй и третий абзац 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>366 663,73 тыс. рублей,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61 195,90тыс.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74 483,44тыс.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79 209,64тыс.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82 096,85тыс.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69 677,90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средствкраевого бюджета  составляет 1 058 769,30 тыс. рублей, в том числе:      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2023 </w:t>
      </w:r>
      <w:r>
        <w:rPr>
          <w:rFonts w:ascii="Times New Roman" w:hAnsi="Times New Roman"/>
          <w:color w:val="auto"/>
          <w:sz w:val="28"/>
        </w:rPr>
        <w:t>год – 222 886,40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225 577,00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235324,95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Объемов финансирования реализации подпрограммы за счет средств </w:t>
      </w:r>
      <w:r>
        <w:rPr>
          <w:rFonts w:ascii="Times New Roman" w:hAnsi="Times New Roman"/>
          <w:color w:val="auto"/>
          <w:sz w:val="28"/>
        </w:rPr>
        <w:lastRenderedPageBreak/>
        <w:t>федерального бюджета  – 223 192,33 тыс. руб.,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33 755,98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</w:t>
      </w:r>
      <w:r>
        <w:rPr>
          <w:rFonts w:ascii="Times New Roman" w:hAnsi="Times New Roman"/>
          <w:color w:val="auto"/>
          <w:sz w:val="28"/>
        </w:rPr>
        <w:t xml:space="preserve"> 34 173,60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41 623,34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67 761,93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- 45 877,48 тыс. руб.».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В разделе 6 «Финансовое обеспечение муниципальной подпрограммы» </w:t>
      </w:r>
      <w:r>
        <w:rPr>
          <w:rFonts w:ascii="Times New Roman" w:hAnsi="Times New Roman"/>
          <w:color w:val="auto"/>
          <w:sz w:val="28"/>
        </w:rPr>
        <w:t>подпрограммы «Развитие системы общего образования» приложения № 2.1 к муниципальной программе «Развитие образования Дальнереченского городского округа» на 2021-2025 годы первый, второй и третий абзац</w:t>
      </w:r>
      <w:r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«Общий объем бюджетных асс</w:t>
      </w:r>
      <w:r>
        <w:rPr>
          <w:rFonts w:ascii="Times New Roman" w:hAnsi="Times New Roman"/>
          <w:color w:val="auto"/>
          <w:spacing w:val="3"/>
          <w:sz w:val="28"/>
        </w:rPr>
        <w:t>игнований местного бюджета на реализацию подпрограммы составляет</w:t>
      </w:r>
      <w:r>
        <w:rPr>
          <w:rFonts w:ascii="Times New Roman" w:hAnsi="Times New Roman"/>
          <w:color w:val="auto"/>
          <w:sz w:val="28"/>
        </w:rPr>
        <w:t>366 663,73 тыс. рублей,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61 195,90тыс.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74 483,44тыс.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79 209,64тыс.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82 096,85тыс.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69 677,90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Прогнозная оценка объемов финансирования реализации подпрограммы за счет средств краевого бюджета  составляет 1 058 769,30  тыс. рублей, в том числе:      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222 886,40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225 577,00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235 324,95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Объемов финансирования реализации подпрограммы за счет средств федерального бюджета  – 223 192,33 тыс. руб.,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33 755,98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34 173,60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2023 </w:t>
      </w:r>
      <w:r>
        <w:rPr>
          <w:rFonts w:ascii="Times New Roman" w:hAnsi="Times New Roman"/>
          <w:color w:val="auto"/>
          <w:sz w:val="28"/>
        </w:rPr>
        <w:t>год – 41 623,34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67 761,93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45877,48 тыс. руб.».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В разделе 7 «Сроки и этапы реализации подпрограммы» </w:t>
      </w:r>
      <w:r>
        <w:rPr>
          <w:rFonts w:ascii="Times New Roman" w:hAnsi="Times New Roman"/>
          <w:sz w:val="28"/>
          <w:szCs w:val="28"/>
        </w:rPr>
        <w:t>подпрограммы «Развитие системы общего образования» приложения № 2.1 к муниципальной программе «Развитие образован</w:t>
      </w:r>
      <w:r>
        <w:rPr>
          <w:rFonts w:ascii="Times New Roman" w:hAnsi="Times New Roman"/>
          <w:sz w:val="28"/>
          <w:szCs w:val="28"/>
        </w:rPr>
        <w:t xml:space="preserve">ия Дальнереченского городского округа» на 2021 - 2025 годы </w:t>
      </w:r>
      <w:r>
        <w:rPr>
          <w:rFonts w:ascii="Times New Roman" w:hAnsi="Times New Roman"/>
          <w:spacing w:val="3"/>
          <w:sz w:val="28"/>
          <w:szCs w:val="28"/>
        </w:rPr>
        <w:t>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«Подпрограмма реализуется с 2021 по 2025 годы, в один этап».</w:t>
      </w:r>
    </w:p>
    <w:p w:rsidR="00FA50FC" w:rsidRDefault="007273DE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1.5. </w:t>
      </w:r>
      <w:r>
        <w:rPr>
          <w:rFonts w:ascii="Times New Roman" w:hAnsi="Times New Roman"/>
          <w:color w:val="auto"/>
          <w:spacing w:val="3"/>
          <w:sz w:val="28"/>
        </w:rPr>
        <w:t>В паспорте подпрограммы «Развитие дополнительного образования, отдыха, оздоровления и занятости де</w:t>
      </w:r>
      <w:r>
        <w:rPr>
          <w:rFonts w:ascii="Times New Roman" w:hAnsi="Times New Roman"/>
          <w:color w:val="auto"/>
          <w:spacing w:val="3"/>
          <w:sz w:val="28"/>
        </w:rPr>
        <w:t xml:space="preserve">тей и подростков Дальнереченского городского округа» приложения № 2.2 к муниципальной программе «Развитие образования Дальнереченского городского округа» на </w:t>
      </w:r>
      <w:r>
        <w:rPr>
          <w:rFonts w:ascii="Times New Roman" w:hAnsi="Times New Roman"/>
          <w:color w:val="auto"/>
          <w:sz w:val="28"/>
        </w:rPr>
        <w:t>2021 - 2025</w:t>
      </w:r>
      <w:r>
        <w:rPr>
          <w:rFonts w:ascii="Times New Roman" w:hAnsi="Times New Roman"/>
          <w:color w:val="auto"/>
          <w:spacing w:val="3"/>
          <w:sz w:val="28"/>
        </w:rPr>
        <w:t>годы позиции: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- 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«Этапы и сроки реализации подпрограммы» читать в следующей редакции: </w:t>
      </w:r>
    </w:p>
    <w:p w:rsidR="00FA50FC" w:rsidRDefault="007273DE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«Подпрограмма реализуется с 2021 по 2025 годы, в один этап»;</w:t>
      </w:r>
    </w:p>
    <w:p w:rsidR="00FA50FC" w:rsidRDefault="007273DE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«Объем бюджетных ассигнований подпрограммы (с расшифровкой по годам и источникам финансирования)» </w:t>
      </w:r>
      <w:r>
        <w:rPr>
          <w:rFonts w:ascii="Times New Roman" w:hAnsi="Times New Roman"/>
          <w:color w:val="auto"/>
          <w:sz w:val="28"/>
        </w:rPr>
        <w:t>первый, второй и иретий</w:t>
      </w:r>
      <w:r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</w:p>
    <w:p w:rsidR="00FA50FC" w:rsidRDefault="007273DE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«Общий объем бюджетных ассигнований </w:t>
      </w:r>
      <w:r>
        <w:rPr>
          <w:rFonts w:ascii="Times New Roman" w:hAnsi="Times New Roman"/>
          <w:color w:val="auto"/>
          <w:sz w:val="28"/>
        </w:rPr>
        <w:t>местного бюджета на реализацию подпрограммы составит 107 388,12 тыс. рублей, в том числе: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26 169,90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22 327,39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18 938,09тыс.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20 955,74 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18 997,00 тыс. руб.</w:t>
      </w:r>
    </w:p>
    <w:p w:rsidR="00FA50FC" w:rsidRDefault="007273DE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из них </w:t>
      </w:r>
      <w:r>
        <w:rPr>
          <w:rFonts w:ascii="Times New Roman" w:hAnsi="Times New Roman"/>
          <w:color w:val="auto"/>
          <w:sz w:val="28"/>
        </w:rPr>
        <w:t xml:space="preserve">выделено на обеспечение </w:t>
      </w:r>
      <w:r>
        <w:rPr>
          <w:rFonts w:ascii="Times New Roman" w:hAnsi="Times New Roman" w:hint="eastAsia"/>
          <w:color w:val="auto"/>
          <w:sz w:val="28"/>
        </w:rPr>
        <w:t>сертификатаперсонифицированногофинансированиядополнительногообразования</w:t>
      </w:r>
      <w:r>
        <w:rPr>
          <w:rFonts w:ascii="Times New Roman" w:hAnsi="Times New Roman"/>
          <w:color w:val="auto"/>
          <w:sz w:val="28"/>
        </w:rPr>
        <w:t xml:space="preserve"> детей в сумме 3 066,86 тыс. руб., в том числе: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68,09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2022 год – 580,06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597,75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910,46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910,50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реализации подпрограммы за счет средств краевого бюджета составляет 17 901,08 тыс. руб.,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1 964,16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1 869,97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3 695,13 т</w:t>
      </w:r>
      <w:r>
        <w:rPr>
          <w:rFonts w:ascii="Times New Roman" w:hAnsi="Times New Roman"/>
          <w:color w:val="auto"/>
          <w:sz w:val="28"/>
        </w:rPr>
        <w:t>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5 670,04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4 701,78 тыс. руб».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В разделе 7 «Финансовое обеспечение подпрограммы» </w:t>
      </w:r>
      <w:r>
        <w:rPr>
          <w:rFonts w:ascii="Times New Roman" w:hAnsi="Times New Roman"/>
          <w:color w:val="auto"/>
          <w:sz w:val="28"/>
        </w:rPr>
        <w:t>подпрограммы «Развитие дополнительного образования, отдыха, оздоровления и занятости детей и подростков Дальнереченского городского ок</w:t>
      </w:r>
      <w:r>
        <w:rPr>
          <w:rFonts w:ascii="Times New Roman" w:hAnsi="Times New Roman"/>
          <w:color w:val="auto"/>
          <w:sz w:val="28"/>
        </w:rPr>
        <w:t xml:space="preserve">руга» приложения № 2.2 к муниципальной программе «Развитие образования Дальнереченского городского округа» на 2021 - 2025 годы </w:t>
      </w:r>
      <w:r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FA50FC" w:rsidRDefault="007273DE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«</w:t>
      </w:r>
      <w:r>
        <w:rPr>
          <w:rFonts w:ascii="Times New Roman" w:hAnsi="Times New Roman"/>
          <w:color w:val="auto"/>
          <w:sz w:val="28"/>
        </w:rPr>
        <w:t>Общий объем бюджетных ассигнований местного бюджета на реализацию подпрограммы составит 107 388,1</w:t>
      </w:r>
      <w:r>
        <w:rPr>
          <w:rFonts w:ascii="Times New Roman" w:hAnsi="Times New Roman"/>
          <w:color w:val="auto"/>
          <w:sz w:val="28"/>
        </w:rPr>
        <w:t>2тыс. рублей, в том числе: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26 169,90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22 327,39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18 938,09тыс.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20 955,74тыс.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18 997,00 тыс. руб.</w:t>
      </w:r>
    </w:p>
    <w:p w:rsidR="00FA50FC" w:rsidRDefault="007273DE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из них выделено на обеспечение </w:t>
      </w:r>
      <w:r>
        <w:rPr>
          <w:rFonts w:ascii="Times New Roman" w:hAnsi="Times New Roman" w:hint="eastAsia"/>
          <w:color w:val="auto"/>
          <w:sz w:val="28"/>
        </w:rPr>
        <w:t>сертификатаперсонифицированного</w:t>
      </w:r>
      <w:r>
        <w:rPr>
          <w:rFonts w:ascii="Times New Roman" w:hAnsi="Times New Roman" w:hint="eastAsia"/>
          <w:color w:val="auto"/>
          <w:sz w:val="28"/>
        </w:rPr>
        <w:t>финансированиядополнительногообразования</w:t>
      </w:r>
      <w:r>
        <w:rPr>
          <w:rFonts w:ascii="Times New Roman" w:hAnsi="Times New Roman"/>
          <w:color w:val="auto"/>
          <w:sz w:val="28"/>
        </w:rPr>
        <w:t xml:space="preserve"> детей в сумме 3 066,86 тыс. руб., в том числе: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68,09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580,06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597,75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2024 год – 910,46 тыс. руб.,</w:t>
      </w:r>
    </w:p>
    <w:p w:rsidR="00FA50FC" w:rsidRDefault="007273DE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910,50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реализации подпрограммы за счет средств краевого бюджета составляет 17 901,08тыс. руб., в том числе: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2021 год – 1 964,16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2022 год – 1 869,97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2023 год – 3 695,13 тыс.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2024 год – 5 670,04 т</w:t>
      </w:r>
      <w:r>
        <w:rPr>
          <w:rFonts w:ascii="Times New Roman" w:hAnsi="Times New Roman"/>
          <w:color w:val="auto"/>
          <w:sz w:val="28"/>
        </w:rPr>
        <w:t>ыс. руб.,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4 701,78 тыс. руб.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В разделе 7 «Сроки и этапы реализации подпрограммы» </w:t>
      </w:r>
      <w:r>
        <w:rPr>
          <w:rFonts w:ascii="Times New Roman" w:hAnsi="Times New Roman"/>
          <w:sz w:val="28"/>
          <w:szCs w:val="28"/>
        </w:rPr>
        <w:t>подпрограммы «Развитие дополнительного образования, отдыха, оздоровления и занятости детей и подростков Дальнереченского городского округа» приложения № 2.2 к муниц</w:t>
      </w:r>
      <w:r>
        <w:rPr>
          <w:rFonts w:ascii="Times New Roman" w:hAnsi="Times New Roman"/>
          <w:sz w:val="28"/>
          <w:szCs w:val="28"/>
        </w:rPr>
        <w:t xml:space="preserve">ипальной программе «Развитие образования Дальнереченского городского округа» на 2021 - 2025 годы </w:t>
      </w:r>
      <w:r>
        <w:rPr>
          <w:rFonts w:ascii="Times New Roman" w:hAnsi="Times New Roman"/>
          <w:spacing w:val="3"/>
          <w:sz w:val="28"/>
          <w:szCs w:val="28"/>
        </w:rPr>
        <w:t>изложить в следующей редакции: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«Подпрограмма реализуется с 2021 по 2025 годы, в один этап».</w:t>
      </w:r>
    </w:p>
    <w:p w:rsidR="00FA50FC" w:rsidRDefault="007273D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pacing w:val="3"/>
          <w:sz w:val="28"/>
        </w:rPr>
        <w:t>1.6. Изложить п</w:t>
      </w:r>
      <w:r>
        <w:rPr>
          <w:rFonts w:ascii="Times New Roman" w:hAnsi="Times New Roman"/>
          <w:color w:val="auto"/>
          <w:sz w:val="28"/>
        </w:rPr>
        <w:t>риложение №3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«Перечень показателей (индикаторов)  м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униципальной программы (подпрограммы) «Развитие образования  Дальнереченского городского округа» на 2021 – 2025 годы»</w:t>
      </w:r>
      <w:r>
        <w:rPr>
          <w:rFonts w:ascii="Times New Roman" w:hAnsi="Times New Roman"/>
          <w:color w:val="auto"/>
          <w:sz w:val="28"/>
        </w:rPr>
        <w:t>к  муниципальной программе «Развитие образования Дальнереченского городского округа» на 2021–2025 годы в новой редакции (приложение №1).</w:t>
      </w:r>
    </w:p>
    <w:p w:rsidR="00FA50FC" w:rsidRDefault="007273DE">
      <w:pPr>
        <w:widowControl w:val="0"/>
        <w:tabs>
          <w:tab w:val="left" w:pos="567"/>
          <w:tab w:val="left" w:pos="4820"/>
          <w:tab w:val="left" w:pos="5670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</w:t>
      </w:r>
      <w:r>
        <w:rPr>
          <w:rFonts w:ascii="Times New Roman" w:hAnsi="Times New Roman"/>
          <w:color w:val="auto"/>
          <w:spacing w:val="3"/>
          <w:sz w:val="28"/>
        </w:rPr>
        <w:t>6. Изложитьп</w:t>
      </w:r>
      <w:r>
        <w:rPr>
          <w:rFonts w:ascii="Times New Roman" w:hAnsi="Times New Roman"/>
          <w:color w:val="auto"/>
          <w:sz w:val="28"/>
        </w:rPr>
        <w:t>риложение №4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«Финансовое обеспечение муниципальной программы (подпрограммы) «Развитие образования  Дальнереченского городского округа» на 2021 – 2025 годы»</w:t>
      </w:r>
      <w:r>
        <w:rPr>
          <w:rFonts w:ascii="Times New Roman" w:hAnsi="Times New Roman"/>
          <w:color w:val="auto"/>
          <w:sz w:val="28"/>
        </w:rPr>
        <w:t>к  муниципальной программе «Развитие образования Дальнереченского городского округа» на 20</w:t>
      </w:r>
      <w:r>
        <w:rPr>
          <w:rFonts w:ascii="Times New Roman" w:hAnsi="Times New Roman"/>
          <w:color w:val="auto"/>
          <w:sz w:val="28"/>
        </w:rPr>
        <w:t>21–2025 годы в новой редакции (приложение №2).</w:t>
      </w:r>
    </w:p>
    <w:p w:rsidR="00FA50FC" w:rsidRDefault="007273DE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20"/>
          <w:sz w:val="28"/>
        </w:rPr>
        <w:t>1.7.</w:t>
      </w:r>
      <w:r>
        <w:rPr>
          <w:rFonts w:ascii="Times New Roman" w:hAnsi="Times New Roman"/>
          <w:color w:val="auto"/>
          <w:sz w:val="28"/>
        </w:rPr>
        <w:t>Изложить</w:t>
      </w:r>
      <w:r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>
        <w:rPr>
          <w:rFonts w:ascii="Times New Roman" w:hAnsi="Times New Roman"/>
          <w:color w:val="auto"/>
          <w:sz w:val="28"/>
        </w:rPr>
        <w:t xml:space="preserve"> №5</w:t>
      </w:r>
      <w:r>
        <w:rPr>
          <w:rFonts w:ascii="Times New Roman" w:hAnsi="Times New Roman"/>
          <w:color w:val="auto"/>
          <w:sz w:val="28"/>
          <w:szCs w:val="28"/>
        </w:rPr>
        <w:t>«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Перечень мероприятий муниципальной программы (подпрограммы) «Развитие образования Дальнереченского городского округа» на 2021-2025 годы»</w:t>
      </w:r>
      <w:r>
        <w:rPr>
          <w:rFonts w:ascii="Times New Roman" w:hAnsi="Times New Roman"/>
          <w:color w:val="auto"/>
          <w:sz w:val="28"/>
        </w:rPr>
        <w:t xml:space="preserve"> к муниципальной программе </w:t>
      </w:r>
      <w:r>
        <w:rPr>
          <w:rFonts w:ascii="Times New Roman" w:hAnsi="Times New Roman"/>
          <w:color w:val="auto"/>
          <w:sz w:val="28"/>
        </w:rPr>
        <w:lastRenderedPageBreak/>
        <w:t>«Развитие образования Дальнереченского городского округа» на 2021–2025 годы в новой редакции (приложение №3).</w:t>
      </w:r>
    </w:p>
    <w:p w:rsidR="00FA50FC" w:rsidRDefault="007273DE">
      <w:pPr>
        <w:widowControl w:val="0"/>
        <w:shd w:val="clear" w:color="auto" w:fill="FFFFFF"/>
        <w:tabs>
          <w:tab w:val="left" w:pos="567"/>
          <w:tab w:val="left" w:pos="1560"/>
        </w:tabs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1.8.Изложить п</w:t>
      </w:r>
      <w:r>
        <w:rPr>
          <w:rFonts w:ascii="Times New Roman" w:hAnsi="Times New Roman"/>
          <w:color w:val="auto"/>
          <w:sz w:val="28"/>
        </w:rPr>
        <w:t>риложение №6</w:t>
      </w:r>
      <w:r>
        <w:rPr>
          <w:rFonts w:ascii="Times New Roman" w:hAnsi="Times New Roman"/>
          <w:color w:val="auto"/>
          <w:sz w:val="28"/>
          <w:szCs w:val="28"/>
        </w:rPr>
        <w:t>«План-график реализации муниципальной программы (подпрограммы) «Развитие образования Дальнере</w:t>
      </w:r>
      <w:r>
        <w:rPr>
          <w:rFonts w:ascii="Times New Roman" w:hAnsi="Times New Roman"/>
          <w:color w:val="auto"/>
          <w:sz w:val="28"/>
          <w:szCs w:val="28"/>
        </w:rPr>
        <w:t xml:space="preserve">ченского городского округа» на 2021-2025 годы, 2024 год» </w:t>
      </w:r>
      <w:r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2021–2025 годы в новой редакции (приложение №4).</w:t>
      </w:r>
    </w:p>
    <w:p w:rsidR="00FA50FC" w:rsidRDefault="007273DE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>2. Отделу делопроизводства администрации Дальнереченского</w:t>
      </w:r>
    </w:p>
    <w:p w:rsidR="00FA50FC" w:rsidRDefault="007273DE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>город</w:t>
      </w:r>
      <w:r>
        <w:rPr>
          <w:rFonts w:ascii="Times New Roman" w:hAnsi="Times New Roman"/>
          <w:color w:val="auto"/>
          <w:spacing w:val="3"/>
          <w:sz w:val="28"/>
          <w:highlight w:val="white"/>
        </w:rPr>
        <w:t>ского округа обнародовать настоящее постановление.</w:t>
      </w:r>
    </w:p>
    <w:p w:rsidR="00FA50FC" w:rsidRDefault="007273DE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>3. Организационно -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</w:p>
    <w:p w:rsidR="00FA50FC" w:rsidRDefault="007273DE">
      <w:pPr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>
        <w:rPr>
          <w:rFonts w:ascii="Times New Roman" w:hAnsi="Times New Roman"/>
          <w:color w:val="auto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FA50FC" w:rsidRDefault="00FA50FC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A50FC" w:rsidRDefault="00FA50FC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A50FC" w:rsidRDefault="00FA50FC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FA50FC" w:rsidRDefault="007273DE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Глава Дальнереченского</w:t>
      </w:r>
    </w:p>
    <w:p w:rsidR="00FA50FC" w:rsidRDefault="007273DE">
      <w:pPr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городского округа                                                                   С.В. Старков</w:t>
      </w:r>
    </w:p>
    <w:p w:rsidR="00FA50FC" w:rsidRDefault="00FA50FC">
      <w:pPr>
        <w:jc w:val="both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jc w:val="both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jc w:val="both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jc w:val="both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tabs>
          <w:tab w:val="left" w:pos="7938"/>
        </w:tabs>
        <w:rPr>
          <w:color w:val="auto"/>
        </w:rPr>
        <w:sectPr w:rsidR="00FA50FC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  <w:docGrid w:linePitch="360"/>
        </w:sectPr>
      </w:pPr>
    </w:p>
    <w:p w:rsidR="00FA50FC" w:rsidRDefault="007273DE" w:rsidP="00EC550D">
      <w:pPr>
        <w:tabs>
          <w:tab w:val="left" w:pos="11510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Приложение №1</w:t>
      </w:r>
    </w:p>
    <w:p w:rsidR="00FA50FC" w:rsidRDefault="007273DE" w:rsidP="00EC550D">
      <w:pPr>
        <w:tabs>
          <w:tab w:val="left" w:pos="9162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к       постановлению        администрации</w:t>
      </w:r>
    </w:p>
    <w:p w:rsidR="00FA50FC" w:rsidRDefault="007273DE" w:rsidP="00EC550D">
      <w:pPr>
        <w:tabs>
          <w:tab w:val="left" w:pos="9683"/>
          <w:tab w:val="left" w:pos="9976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FA50FC" w:rsidRDefault="00EC550D" w:rsidP="00EC550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28.06.2024 г.</w:t>
      </w:r>
      <w:r w:rsidR="007273D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791-па</w:t>
      </w:r>
    </w:p>
    <w:p w:rsidR="00FA50FC" w:rsidRDefault="007273DE">
      <w:pPr>
        <w:tabs>
          <w:tab w:val="left" w:pos="12250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A50FC" w:rsidRDefault="007273DE">
      <w:pPr>
        <w:tabs>
          <w:tab w:val="left" w:pos="12250"/>
          <w:tab w:val="right" w:pos="1541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Приложение № 3</w:t>
      </w:r>
    </w:p>
    <w:p w:rsidR="00FA50FC" w:rsidRDefault="007273DE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  муниципальной    программе      «Развитие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образования    Дальнереченского   городского </w:t>
      </w:r>
    </w:p>
    <w:p w:rsidR="00FA50FC" w:rsidRDefault="007273DE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округа»   на  2021 – 2025  годы,  утвержденной</w:t>
      </w:r>
    </w:p>
    <w:p w:rsidR="00FA50FC" w:rsidRDefault="007273D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                       администрации</w:t>
      </w:r>
    </w:p>
    <w:p w:rsidR="00FA50FC" w:rsidRDefault="007273DE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Дальнереченского   городского   округа   от 23 </w:t>
      </w:r>
    </w:p>
    <w:p w:rsidR="00FA50FC" w:rsidRDefault="007273DE">
      <w:pPr>
        <w:tabs>
          <w:tab w:val="left" w:pos="9840"/>
          <w:tab w:val="right" w:pos="1541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марта 2021года   № 269 – па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FA50FC" w:rsidRDefault="00FA50FC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A50FC" w:rsidRDefault="00FA50FC">
      <w:pPr>
        <w:widowControl w:val="0"/>
        <w:ind w:firstLine="709"/>
        <w:jc w:val="center"/>
        <w:rPr>
          <w:rFonts w:ascii="Times New Roman" w:hAnsi="Times New Roman"/>
          <w:b/>
        </w:rPr>
      </w:pPr>
    </w:p>
    <w:tbl>
      <w:tblPr>
        <w:tblW w:w="15048" w:type="dxa"/>
        <w:tblInd w:w="534" w:type="dxa"/>
        <w:tblLayout w:type="fixed"/>
        <w:tblLook w:val="04A0"/>
      </w:tblPr>
      <w:tblGrid>
        <w:gridCol w:w="503"/>
        <w:gridCol w:w="7435"/>
        <w:gridCol w:w="567"/>
        <w:gridCol w:w="992"/>
        <w:gridCol w:w="992"/>
        <w:gridCol w:w="142"/>
        <w:gridCol w:w="709"/>
        <w:gridCol w:w="425"/>
        <w:gridCol w:w="850"/>
        <w:gridCol w:w="426"/>
        <w:gridCol w:w="992"/>
        <w:gridCol w:w="55"/>
        <w:gridCol w:w="960"/>
      </w:tblGrid>
      <w:tr w:rsidR="00FA50FC">
        <w:trPr>
          <w:trHeight w:val="315"/>
        </w:trPr>
        <w:tc>
          <w:tcPr>
            <w:tcW w:w="15048" w:type="dxa"/>
            <w:gridSpan w:val="13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показателей (индикаторов) муниципальной программы (подпрограммы) </w:t>
            </w:r>
          </w:p>
        </w:tc>
      </w:tr>
      <w:tr w:rsidR="00FA50FC">
        <w:trPr>
          <w:trHeight w:val="315"/>
        </w:trPr>
        <w:tc>
          <w:tcPr>
            <w:tcW w:w="15048" w:type="dxa"/>
            <w:gridSpan w:val="13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«Развитие образования Дальнереченского городского округа» на 2021 - 2025 годы </w:t>
            </w:r>
          </w:p>
        </w:tc>
      </w:tr>
      <w:tr w:rsidR="00FA50FC">
        <w:trPr>
          <w:trHeight w:val="315"/>
        </w:trPr>
        <w:tc>
          <w:tcPr>
            <w:tcW w:w="503" w:type="dxa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35" w:type="dxa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567" w:type="dxa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92" w:type="dxa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  <w:gridSpan w:val="3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275" w:type="dxa"/>
            <w:gridSpan w:val="2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473" w:type="dxa"/>
            <w:gridSpan w:val="3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noWrap/>
            <w:vAlign w:val="bottom"/>
          </w:tcPr>
          <w:p w:rsidR="00FA50FC" w:rsidRDefault="00FA50FC">
            <w:pPr>
              <w:rPr>
                <w:rFonts w:ascii="Calibri" w:hAnsi="Calibri"/>
                <w:sz w:val="22"/>
              </w:rPr>
            </w:pPr>
          </w:p>
        </w:tc>
      </w:tr>
      <w:tr w:rsidR="00FA50FC">
        <w:trPr>
          <w:trHeight w:val="78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 п/п</w:t>
            </w: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Ед. </w:t>
            </w:r>
            <w:r>
              <w:rPr>
                <w:rFonts w:ascii="Times New Roman" w:hAnsi="Times New Roman"/>
                <w:b/>
                <w:sz w:val="20"/>
              </w:rPr>
              <w:t xml:space="preserve">изм. 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Базовое значение показателя</w:t>
            </w:r>
          </w:p>
        </w:tc>
        <w:tc>
          <w:tcPr>
            <w:tcW w:w="5551" w:type="dxa"/>
            <w:gridSpan w:val="9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Планируемое значение целевого показателя (индикатора по годам реализации)</w:t>
            </w:r>
          </w:p>
        </w:tc>
      </w:tr>
      <w:tr w:rsidR="00FA50FC">
        <w:trPr>
          <w:trHeight w:val="300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435" w:type="dxa"/>
            <w:vMerge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2025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</w:p>
        </w:tc>
      </w:tr>
      <w:tr w:rsidR="00FA50FC">
        <w:trPr>
          <w:trHeight w:val="33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«Развитие системы дошкольного образования»программы  «Развитие образования </w:t>
            </w:r>
            <w:r>
              <w:rPr>
                <w:rFonts w:ascii="Times New Roman" w:hAnsi="Times New Roman"/>
                <w:b/>
                <w:sz w:val="20"/>
              </w:rPr>
              <w:t>Дальнереченского городского округа»</w:t>
            </w:r>
          </w:p>
        </w:tc>
      </w:tr>
      <w:tr w:rsidR="00FA50FC">
        <w:trPr>
          <w:trHeight w:val="25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«Повышение эффективности деятельности муниципальных дошкольных образовательных учреждений»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мест в муниципальных дошкольных образовательных организациях, улучшивших условия содержания детей за счет проведения ремонтов зданий и (или) благоустройства территорий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1308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вес численности высококвалифицированных педагогических работников в общей численности квалификационных педагогических работников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60,2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60,7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61,3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дошкольных образовательных учреждений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42 896,20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42 896,20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53405,18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55664,00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55664,00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№ 2 « Развитие системы общего образования»</w:t>
            </w:r>
          </w:p>
        </w:tc>
      </w:tr>
      <w:tr w:rsidR="00FA50FC">
        <w:trPr>
          <w:trHeight w:val="34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«Достижение современного качества образования как института социального развития»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50FC">
        <w:trPr>
          <w:trHeight w:val="102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</w:t>
            </w:r>
            <w:r>
              <w:rPr>
                <w:rFonts w:ascii="Times New Roman" w:hAnsi="Times New Roman"/>
                <w:sz w:val="20"/>
              </w:rPr>
              <w:t>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общего образования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FA50FC">
        <w:trPr>
          <w:trHeight w:val="52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538" w:type="dxa"/>
            <w:gridSpan w:val="9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№ 3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200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FA50FC">
        <w:trPr>
          <w:trHeight w:val="25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</w:t>
            </w:r>
          </w:p>
        </w:tc>
        <w:tc>
          <w:tcPr>
            <w:tcW w:w="12538" w:type="dxa"/>
            <w:gridSpan w:val="9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«Создание условий для успешной социализации и эффективной самореализации детей и молодёжи»</w:t>
            </w:r>
          </w:p>
        </w:tc>
        <w:tc>
          <w:tcPr>
            <w:tcW w:w="200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3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FA50FC">
        <w:trPr>
          <w:trHeight w:val="27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FA50FC">
        <w:trPr>
          <w:trHeight w:val="4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молодежи, охваченной городскими массово - патриотическими мероприятиями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3200</w:t>
            </w:r>
          </w:p>
        </w:tc>
      </w:tr>
      <w:tr w:rsidR="00FA50FC">
        <w:trPr>
          <w:trHeight w:val="30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</w:tr>
      <w:tr w:rsidR="00FA50FC">
        <w:trPr>
          <w:trHeight w:val="52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FA50FC">
        <w:trPr>
          <w:trHeight w:val="76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</w:t>
            </w:r>
            <w:r>
              <w:rPr>
                <w:rFonts w:ascii="Times New Roman" w:hAnsi="Times New Roman"/>
                <w:color w:val="auto"/>
                <w:sz w:val="20"/>
              </w:rPr>
              <w:t>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</w:t>
            </w:r>
            <w:r>
              <w:rPr>
                <w:rFonts w:ascii="Times New Roman" w:hAnsi="Times New Roman"/>
                <w:color w:val="auto"/>
                <w:sz w:val="20"/>
              </w:rPr>
              <w:t>дств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</w:t>
            </w:r>
            <w:r>
              <w:rPr>
                <w:rFonts w:ascii="Times New Roman" w:hAnsi="Times New Roman"/>
                <w:color w:val="auto"/>
                <w:sz w:val="20"/>
              </w:rPr>
              <w:t>рафическая школа», «детская театральная школа», «детская цирковая школа», «детская школа художественных ремесел» (далее - детские школы искусств))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FA50FC">
        <w:trPr>
          <w:trHeight w:val="51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обучающихся по дополнительным </w:t>
            </w:r>
            <w:r>
              <w:rPr>
                <w:rFonts w:ascii="Times New Roman" w:hAnsi="Times New Roman"/>
                <w:color w:val="auto"/>
                <w:sz w:val="20"/>
              </w:rPr>
              <w:t>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13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FA50FC">
        <w:trPr>
          <w:trHeight w:val="570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545" w:type="dxa"/>
            <w:gridSpan w:val="1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</w:t>
            </w:r>
          </w:p>
        </w:tc>
      </w:tr>
      <w:tr w:rsidR="00FA50FC">
        <w:trPr>
          <w:trHeight w:val="345"/>
        </w:trPr>
        <w:tc>
          <w:tcPr>
            <w:tcW w:w="50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43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образовательных учреждений, заключивших договор по ведению бухгалтерского учета  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27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276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9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101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</w:tbl>
    <w:p w:rsidR="00FA50FC" w:rsidRDefault="00FA50FC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FA50FC" w:rsidRDefault="00FA50FC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FA50FC" w:rsidRDefault="00FA50FC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FA50FC" w:rsidRDefault="00FA50FC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FA50FC" w:rsidRDefault="00FA50F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  Приложение № 2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>от</w:t>
      </w:r>
      <w:r w:rsidR="00EC550D">
        <w:rPr>
          <w:rFonts w:ascii="Times New Roman" w:hAnsi="Times New Roman"/>
          <w:color w:val="auto"/>
          <w:sz w:val="28"/>
        </w:rPr>
        <w:t xml:space="preserve"> 28.06.2024 г. </w:t>
      </w:r>
      <w:r>
        <w:rPr>
          <w:rFonts w:ascii="Times New Roman" w:hAnsi="Times New Roman"/>
          <w:color w:val="auto"/>
          <w:sz w:val="28"/>
        </w:rPr>
        <w:t>№</w:t>
      </w:r>
      <w:r w:rsidR="00EC550D">
        <w:rPr>
          <w:rFonts w:ascii="Times New Roman" w:hAnsi="Times New Roman"/>
          <w:color w:val="auto"/>
          <w:sz w:val="28"/>
        </w:rPr>
        <w:t xml:space="preserve"> 791</w:t>
      </w:r>
      <w:r>
        <w:rPr>
          <w:rFonts w:ascii="Times New Roman" w:hAnsi="Times New Roman"/>
          <w:color w:val="auto"/>
          <w:sz w:val="28"/>
          <w:u w:val="single"/>
        </w:rPr>
        <w:t>-па</w:t>
      </w:r>
    </w:p>
    <w:p w:rsidR="00FA50FC" w:rsidRDefault="00FA50F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Приложение № 4</w:t>
      </w:r>
    </w:p>
    <w:p w:rsidR="00FA50FC" w:rsidRDefault="007273DE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2025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Дальнереченского городского округа от 23 марта 2021года № 269 - па</w:t>
      </w:r>
    </w:p>
    <w:p w:rsidR="00FA50FC" w:rsidRDefault="00FA50FC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1515"/>
        <w:gridCol w:w="1842"/>
        <w:gridCol w:w="1701"/>
        <w:gridCol w:w="1985"/>
        <w:gridCol w:w="1701"/>
      </w:tblGrid>
      <w:tr w:rsidR="00FA50FC">
        <w:trPr>
          <w:trHeight w:val="315"/>
        </w:trPr>
        <w:tc>
          <w:tcPr>
            <w:tcW w:w="14884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FA50FC">
        <w:trPr>
          <w:trHeight w:val="315"/>
        </w:trPr>
        <w:tc>
          <w:tcPr>
            <w:tcW w:w="14884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>(подпрограммы) «Развитие образования Дальнереченского</w:t>
            </w:r>
          </w:p>
        </w:tc>
      </w:tr>
      <w:tr w:rsidR="00FA50FC">
        <w:trPr>
          <w:trHeight w:val="315"/>
        </w:trPr>
        <w:tc>
          <w:tcPr>
            <w:tcW w:w="14884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2025 го</w:t>
            </w:r>
            <w:r>
              <w:rPr>
                <w:rFonts w:ascii="Times New Roman" w:hAnsi="Times New Roman"/>
                <w:b/>
                <w:color w:val="auto"/>
                <w:sz w:val="28"/>
              </w:rPr>
              <w:t>ды</w:t>
            </w:r>
          </w:p>
        </w:tc>
      </w:tr>
      <w:tr w:rsidR="00FA50FC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 ной программе (подпрограмме), тыс. руб.</w:t>
            </w:r>
          </w:p>
        </w:tc>
        <w:tc>
          <w:tcPr>
            <w:tcW w:w="8744" w:type="dxa"/>
            <w:gridSpan w:val="5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FA50FC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2 912 467,03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491 148,20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551 689,17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609 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223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640952,36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619 454,08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hRule="exact" w:val="339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223 192,33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41 623,3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67 761,93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45 877,48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1 663 303,42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347 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006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351 981,57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367 946,80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1 025 971,28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201 343,51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220 593,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80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221 208,86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205 629,80</w:t>
            </w: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hRule="exact" w:val="496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val="300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trHeight w:hRule="exact" w:val="315"/>
        </w:trPr>
        <w:tc>
          <w:tcPr>
            <w:tcW w:w="304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FA50FC" w:rsidRDefault="007273DE"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br w:type="page" w:clear="all"/>
      </w:r>
      <w:r>
        <w:rPr>
          <w:rFonts w:ascii="Times New Roman" w:hAnsi="Times New Roman"/>
          <w:color w:val="auto"/>
          <w:sz w:val="28"/>
        </w:rPr>
        <w:lastRenderedPageBreak/>
        <w:t>Приложение №3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>от</w:t>
      </w:r>
      <w:r w:rsidR="00EC550D">
        <w:rPr>
          <w:rFonts w:ascii="Times New Roman" w:hAnsi="Times New Roman"/>
          <w:color w:val="auto"/>
          <w:sz w:val="28"/>
        </w:rPr>
        <w:t xml:space="preserve"> 28.06.2024 г. </w:t>
      </w:r>
      <w:r>
        <w:rPr>
          <w:rFonts w:ascii="Times New Roman" w:hAnsi="Times New Roman"/>
          <w:color w:val="auto"/>
          <w:sz w:val="28"/>
        </w:rPr>
        <w:t>№</w:t>
      </w:r>
      <w:r w:rsidR="00EC550D">
        <w:rPr>
          <w:rFonts w:ascii="Times New Roman" w:hAnsi="Times New Roman"/>
          <w:color w:val="auto"/>
          <w:sz w:val="28"/>
        </w:rPr>
        <w:t xml:space="preserve"> 791</w:t>
      </w:r>
      <w:r>
        <w:rPr>
          <w:rFonts w:ascii="Times New Roman" w:hAnsi="Times New Roman"/>
          <w:color w:val="auto"/>
          <w:sz w:val="28"/>
          <w:u w:val="single"/>
        </w:rPr>
        <w:t>-па</w:t>
      </w:r>
    </w:p>
    <w:p w:rsidR="00FA50FC" w:rsidRDefault="00FA50F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Приложение № 5</w:t>
      </w:r>
    </w:p>
    <w:p w:rsidR="00FA50FC" w:rsidRDefault="007273DE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 городского округа» на 2021 – 2025</w:t>
      </w:r>
      <w:r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Дальнереченского городского округа от 23 марта 2021 года № 269 - па</w:t>
      </w:r>
    </w:p>
    <w:p w:rsidR="00FA50FC" w:rsidRDefault="00FA50FC">
      <w:pPr>
        <w:jc w:val="right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jc w:val="right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FA50FC" w:rsidRDefault="007273DE">
      <w:pPr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Дальнереченского городского округа» на 2021-2025 годы</w:t>
      </w:r>
    </w:p>
    <w:p w:rsidR="00FA50FC" w:rsidRDefault="00FA50FC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414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3"/>
        <w:gridCol w:w="14"/>
        <w:gridCol w:w="127"/>
        <w:gridCol w:w="109"/>
        <w:gridCol w:w="1851"/>
        <w:gridCol w:w="30"/>
        <w:gridCol w:w="1559"/>
        <w:gridCol w:w="1418"/>
        <w:gridCol w:w="1276"/>
        <w:gridCol w:w="1134"/>
        <w:gridCol w:w="141"/>
        <w:gridCol w:w="142"/>
        <w:gridCol w:w="1276"/>
        <w:gridCol w:w="142"/>
        <w:gridCol w:w="1134"/>
        <w:gridCol w:w="1417"/>
        <w:gridCol w:w="1134"/>
        <w:gridCol w:w="851"/>
        <w:gridCol w:w="1842"/>
        <w:gridCol w:w="1541"/>
        <w:gridCol w:w="1121"/>
        <w:gridCol w:w="420"/>
        <w:gridCol w:w="2240"/>
        <w:gridCol w:w="420"/>
        <w:gridCol w:w="2239"/>
      </w:tblGrid>
      <w:tr w:rsidR="00FA50FC">
        <w:trPr>
          <w:gridAfter w:val="6"/>
          <w:wAfter w:w="7981" w:type="dxa"/>
          <w:trHeight w:val="872"/>
        </w:trPr>
        <w:tc>
          <w:tcPr>
            <w:tcW w:w="563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89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6520" w:type="dxa"/>
            <w:gridSpan w:val="8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51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FA50FC">
        <w:trPr>
          <w:gridAfter w:val="6"/>
          <w:wAfter w:w="7981" w:type="dxa"/>
          <w:trHeight w:val="280"/>
        </w:trPr>
        <w:tc>
          <w:tcPr>
            <w:tcW w:w="563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  <w:tc>
          <w:tcPr>
            <w:tcW w:w="85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101" w:type="dxa"/>
            <w:gridSpan w:val="4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813" w:type="dxa"/>
            <w:gridSpan w:val="4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tcBorders>
              <w:right w:val="none" w:sz="4" w:space="0" w:color="000000"/>
            </w:tcBorders>
            <w:shd w:val="clear" w:color="auto" w:fill="FFFFFF"/>
            <w:noWrap/>
            <w:vAlign w:val="center"/>
          </w:tcPr>
          <w:p w:rsidR="00FA50FC" w:rsidRDefault="007273D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</w:t>
            </w:r>
          </w:p>
          <w:p w:rsidR="00FA50FC" w:rsidRDefault="007273DE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дошкольного образования»</w:t>
            </w: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Организация образовательного процесса в муниципальных дошкольных образ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овательных учреждениях Дальнереченского городского округа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1 015 031,89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216 838,09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210244,14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right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216 481,87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428 398,85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96 413,54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89 509,61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88 561,80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средства прочих бюджетов (краевой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586 633,04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120 424,55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120 734,53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127 920,07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55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422 597,14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895</w:t>
            </w:r>
            <w:r>
              <w:rPr>
                <w:rFonts w:ascii="Times New Roman" w:hAnsi="Times New Roman"/>
                <w:color w:val="auto"/>
                <w:sz w:val="20"/>
              </w:rPr>
              <w:t>09,61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88219,78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422 597,14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89509,61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88219,78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49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52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549 789,34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119 999,74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</w:t>
            </w:r>
            <w:r>
              <w:rPr>
                <w:rFonts w:ascii="Times New Roman" w:hAnsi="Times New Roman"/>
                <w:color w:val="auto"/>
                <w:sz w:val="20"/>
              </w:rPr>
              <w:t>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549 789,34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119 999,74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дошкольного образования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35 740,41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7 920,33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35 740,41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7 617,55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7 920,33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3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1.4.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софинансирования (прогр</w:t>
            </w:r>
            <w:r>
              <w:rPr>
                <w:rFonts w:ascii="Times New Roman" w:hAnsi="Times New Roman"/>
                <w:color w:val="auto"/>
                <w:sz w:val="20"/>
              </w:rPr>
              <w:t>амма 0026)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9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1.6.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5 502,61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342,02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4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5 502,61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342,02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2101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бюджетным учреждениям на благоустройство территории муниципальных учреждений</w:t>
            </w: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бюджетные дошкольные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95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63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01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8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813" w:type="dxa"/>
            <w:gridSpan w:val="4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«Развитие системы общего образования»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1 648 625,36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343 719,38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375 435,78</w:t>
            </w:r>
          </w:p>
        </w:tc>
        <w:tc>
          <w:tcPr>
            <w:tcW w:w="1134" w:type="dxa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350 880,33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25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noWrap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366 663,73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79 209,64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82 096,85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69677,90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1 058 769,30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222 886,40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225 577,00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235 324,95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5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223 192,33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67 761,93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45 877,48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7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общеобразовательным учреждениям 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среднего (полного) общего образования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355 708,88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78 614,77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69 392,01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5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355 708,88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78 614,77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69 392,01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2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73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977 971,33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150 220</w:t>
            </w:r>
            <w:r>
              <w:rPr>
                <w:rFonts w:ascii="Times New Roman" w:hAnsi="Times New Roman"/>
                <w:color w:val="auto"/>
                <w:sz w:val="20"/>
              </w:rPr>
              <w:t>,16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222 023,75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7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7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70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977 971,33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222 023,75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4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161 756,31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33 130,61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57 275,16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11 065,46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12 301,20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854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 софинансирование)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913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009.0702.05402R3040.612.23-53040-00000-00000/009.0702.05402R3040.612.24-53040-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00000-00000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102 414,83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1134" w:type="dxa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23 828,05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166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3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13 547,95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2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1044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009.1003.052Е193140.321. 009.1003.052Е193140.112./ 009.1003.051Е193140.321.58М 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13 547,95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1 000,00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09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93 858,00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20 358</w:t>
            </w:r>
            <w:r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87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009.0702.0520153030.612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93 858,00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20 358,00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2.6.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9 064,93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1 156,39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0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009.0702.052019234061..6М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0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72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на капитальный ремонт зданий муниципальных общеобразовательных учреждений на условиях софинансирования</w:t>
            </w: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7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15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2.9.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Указа Президента РФ от 21.09.2022г. №647 «Об объявлении частичной моби</w:t>
            </w:r>
            <w:r>
              <w:rPr>
                <w:rFonts w:ascii="Times New Roman" w:hAnsi="Times New Roman"/>
                <w:color w:val="auto"/>
                <w:sz w:val="20"/>
              </w:rPr>
              <w:t>лизации в РФ» (программа 00003)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1 770,13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1 000,00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009.0702.0540220790.612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1 770,13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2.10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</w:t>
            </w:r>
            <w:r>
              <w:rPr>
                <w:rFonts w:ascii="Times New Roman" w:hAnsi="Times New Roman"/>
                <w:color w:val="auto"/>
                <w:sz w:val="20"/>
              </w:rPr>
              <w:t>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20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1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14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8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5 796,85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3 569,93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1 691,43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20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2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009.0702.052ЕВ51790.612..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5 796,85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3 569,93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1 691,43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14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56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highlight w:val="yellow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06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highlight w:val="yellow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2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1540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lastRenderedPageBreak/>
              <w:t>2.12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округа", комплексы процессных мероприятий, комплекс процессных мероприятий "Развитие системы общего образования Дальнереченского городс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кого округа", субсидии на проведение капитального и текущего ремонта, благоустройство территорий учреждений, организацию безопасности учреждений (подраздел 0702)  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4 309,11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2 280,00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285,89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939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009.0702.0540220150.612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4 309,11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2 280,00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285,89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468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8"/>
        </w:trPr>
        <w:tc>
          <w:tcPr>
            <w:tcW w:w="577" w:type="dxa"/>
            <w:gridSpan w:val="2"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84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2,13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Субсидии бюджетным учреждениям на мероприятия в рамках МП "Развитие образования Дальнереченского городского округа", региональные проекты, не входящие в состав национальных проектов, </w:t>
            </w:r>
            <w:r>
              <w:rPr>
                <w:color w:val="auto"/>
                <w:sz w:val="20"/>
              </w:rPr>
              <w:lastRenderedPageBreak/>
              <w:t>региональный проект «Модерни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  <w:sz w:val="20"/>
              </w:rPr>
              <w:t>зация</w:t>
            </w:r>
            <w:r>
              <w:rPr>
                <w:color w:val="auto"/>
                <w:sz w:val="20"/>
              </w:rPr>
              <w:t xml:space="preserve">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009.0702.0521Ж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FA50F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8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1"/>
          <w:wAfter w:w="2239" w:type="dxa"/>
          <w:trHeight w:val="525"/>
        </w:trPr>
        <w:tc>
          <w:tcPr>
            <w:tcW w:w="813" w:type="dxa"/>
            <w:gridSpan w:val="4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дополнительного  образования, отдыха, оздоровления и занятости детей и подростков Да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льнереченского городского округа»</w:t>
            </w:r>
          </w:p>
        </w:tc>
        <w:tc>
          <w:tcPr>
            <w:tcW w:w="1541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122 222,34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28 065,97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22 035,47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25 715,32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22 788,28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24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104 321,26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18 340,34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18 086,50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9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4 701,78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2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</w:t>
            </w:r>
            <w:r>
              <w:rPr>
                <w:rFonts w:ascii="Times New Roman" w:hAnsi="Times New Roman"/>
                <w:color w:val="auto"/>
                <w:sz w:val="20"/>
              </w:rPr>
              <w:t>туры и спорта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96 458,95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1134" w:type="dxa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18 086,50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69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009.0703.0530120140.611/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009.0703.0540320140.611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96 458,95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18 086,50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7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 МП «Развитие образования Дальнереченского городского округа», комплексы процессных мероприятий, комплекс процессных мероприятий  " Развит</w:t>
            </w:r>
            <w:r>
              <w:rPr>
                <w:rFonts w:ascii="Times New Roman" w:hAnsi="Times New Roman"/>
                <w:color w:val="auto"/>
                <w:sz w:val="20"/>
              </w:rPr>
              <w:t>ие системы дополнительного образования, отдыха , оздоровления и занятости детей и подростков Дальнереченского городского округа» (подраздел 0709)</w:t>
            </w:r>
          </w:p>
          <w:p w:rsidR="00FA50FC" w:rsidRDefault="007273DE"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</w:t>
            </w:r>
            <w:r>
              <w:rPr>
                <w:rFonts w:ascii="Times New Roman" w:hAnsi="Times New Roman"/>
                <w:color w:val="auto"/>
                <w:sz w:val="20"/>
              </w:rPr>
              <w:t>ха и занятости детей и подростков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4 701,78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81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009.0707.0530193080.612.4М / 009.0707.0530193080.312.4М/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009.0709.0540393080.321.4М / 009.0709.0540393080.612.4М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556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659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17 901,08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4 701,78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923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3.3.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Трудоустройство учащихся (рембригады)</w:t>
            </w: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009.0702.0540320200.612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5 040,46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Муниципальные бюджетные образовательные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учреждения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5 040,46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9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53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проект «Успех каждого ребенка» субсидии 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общеразвивающих программ всех нап</w:t>
            </w:r>
            <w:r>
              <w:rPr>
                <w:rFonts w:ascii="Times New Roman" w:hAnsi="Times New Roman"/>
                <w:color w:val="auto"/>
                <w:sz w:val="20"/>
              </w:rPr>
              <w:t>равленностей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253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271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7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tabs>
                <w:tab w:val="left" w:pos="5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87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44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244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4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1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3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trHeight w:val="495"/>
        </w:trPr>
        <w:tc>
          <w:tcPr>
            <w:tcW w:w="813" w:type="dxa"/>
            <w:gridSpan w:val="4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Мероприятие по исполнению задачи № 3.1 «Обеспечение функционирования системы сертификата персонифицированного финансирования дополнительного</w:t>
            </w: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образования, обеспечивающей свободу выбора образовательных программ, равенство доступа к дополнительному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образованию за счет средств бюджетов </w:t>
            </w: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различных уровней»</w:t>
            </w:r>
          </w:p>
        </w:tc>
        <w:tc>
          <w:tcPr>
            <w:tcW w:w="2662" w:type="dxa"/>
            <w:gridSpan w:val="2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65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FA50FC">
        <w:trPr>
          <w:gridAfter w:val="6"/>
          <w:wAfter w:w="7981" w:type="dxa"/>
          <w:trHeight w:val="237"/>
        </w:trPr>
        <w:tc>
          <w:tcPr>
            <w:tcW w:w="704" w:type="dxa"/>
            <w:gridSpan w:val="3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функционирования системы сертификата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персонифицированного финансирования дополнительного образованияперсонифицированного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3 066,86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255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3 066,86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852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55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 w:val="restart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Обеспечение сертификата персонифицированного финансирования дополнительного образования  образования детей Дальнереченского городского округа (МОЦ)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270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>
              <w:rPr>
                <w:rFonts w:ascii="Times New Roman" w:hAnsi="Times New Roman"/>
                <w:color w:val="auto"/>
                <w:sz w:val="20"/>
              </w:rPr>
              <w:t>,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 w:val="restart"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  <w:p w:rsidR="00FA50FC" w:rsidRDefault="00FA50FC">
            <w:pPr>
              <w:rPr>
                <w:color w:val="auto"/>
              </w:rPr>
            </w:pPr>
          </w:p>
          <w:p w:rsidR="00FA50FC" w:rsidRDefault="00FA50FC">
            <w:pPr>
              <w:rPr>
                <w:color w:val="auto"/>
              </w:rPr>
            </w:pPr>
          </w:p>
          <w:p w:rsidR="00FA50FC" w:rsidRDefault="007273DE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3.1.1.2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  <w:noWrap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Обеспечение сертификата персонифицированного финансирования дополнительного образования  образования детей Дальнереченского городского округа (МОЦ)</w:t>
            </w:r>
          </w:p>
        </w:tc>
        <w:tc>
          <w:tcPr>
            <w:tcW w:w="1559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009.0703.0540320700.614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2 110,49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rPr>
                <w:color w:val="auto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Муниципальное бюджетное образовательное учреждение дополнительного образования «ДЮСШ» Дальнереченского городского округа</w:t>
            </w: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2 110,49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910,50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439"/>
        </w:trPr>
        <w:tc>
          <w:tcPr>
            <w:tcW w:w="704" w:type="dxa"/>
            <w:gridSpan w:val="3"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2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trHeight w:val="300"/>
        </w:trPr>
        <w:tc>
          <w:tcPr>
            <w:tcW w:w="813" w:type="dxa"/>
            <w:gridSpan w:val="4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47" w:type="dxa"/>
            <w:gridSpan w:val="15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FA50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2662" w:type="dxa"/>
            <w:gridSpan w:val="2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65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FA50FC">
        <w:trPr>
          <w:gridAfter w:val="6"/>
          <w:wAfter w:w="7981" w:type="dxa"/>
          <w:trHeight w:val="345"/>
        </w:trPr>
        <w:tc>
          <w:tcPr>
            <w:tcW w:w="577" w:type="dxa"/>
            <w:gridSpan w:val="2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17" w:type="dxa"/>
            <w:gridSpan w:val="4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Обеспечение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деятельности (оказание услуг,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123 520,58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559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28 393,10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2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Муниципальное казенное учреждение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«Управление образов</w:t>
            </w:r>
            <w:r>
              <w:rPr>
                <w:rFonts w:ascii="Times New Roman" w:hAnsi="Times New Roman"/>
                <w:color w:val="auto"/>
                <w:sz w:val="20"/>
              </w:rPr>
              <w:t>ания»</w:t>
            </w: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009.0709.0540420240.000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средства местного 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123 520,58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559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28 393,10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57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255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6"/>
          <w:wAfter w:w="7981" w:type="dxa"/>
          <w:trHeight w:val="300"/>
        </w:trPr>
        <w:tc>
          <w:tcPr>
            <w:tcW w:w="577" w:type="dxa"/>
            <w:gridSpan w:val="2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117" w:type="dxa"/>
            <w:gridSpan w:val="4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559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noWrap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</w:tbl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  <w:lang w:val="en-US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FA50FC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EC550D" w:rsidRDefault="00EC550D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>Приложение №4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к постановлению администрации Дальнереченского городского округа </w:t>
      </w:r>
    </w:p>
    <w:p w:rsidR="00FA50FC" w:rsidRDefault="007273DE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>от</w:t>
      </w:r>
      <w:r w:rsidR="00EC550D">
        <w:rPr>
          <w:rFonts w:ascii="Times New Roman" w:hAnsi="Times New Roman"/>
          <w:color w:val="auto"/>
          <w:sz w:val="28"/>
        </w:rPr>
        <w:t xml:space="preserve"> 28.06.2024 г. </w:t>
      </w:r>
      <w:r>
        <w:rPr>
          <w:rFonts w:ascii="Times New Roman" w:hAnsi="Times New Roman"/>
          <w:color w:val="auto"/>
          <w:sz w:val="28"/>
        </w:rPr>
        <w:t>№</w:t>
      </w:r>
      <w:r w:rsidR="00EC550D">
        <w:rPr>
          <w:rFonts w:ascii="Times New Roman" w:hAnsi="Times New Roman"/>
          <w:color w:val="auto"/>
          <w:sz w:val="28"/>
        </w:rPr>
        <w:t xml:space="preserve"> 791</w:t>
      </w:r>
      <w:r>
        <w:rPr>
          <w:rFonts w:ascii="Times New Roman" w:hAnsi="Times New Roman"/>
          <w:color w:val="auto"/>
          <w:sz w:val="28"/>
          <w:u w:val="single"/>
        </w:rPr>
        <w:t>-па</w:t>
      </w:r>
    </w:p>
    <w:p w:rsidR="00FA50FC" w:rsidRDefault="00FA50FC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FA50FC" w:rsidRDefault="007273DE">
      <w:pPr>
        <w:ind w:left="9639"/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Приложение № 6</w:t>
      </w:r>
    </w:p>
    <w:p w:rsidR="00FA50FC" w:rsidRDefault="007273DE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к муниципальной программе «Развитие образования Дальнереченского</w:t>
      </w:r>
      <w:r>
        <w:rPr>
          <w:rFonts w:ascii="Times New Roman" w:hAnsi="Times New Roman"/>
          <w:color w:val="auto"/>
          <w:sz w:val="28"/>
        </w:rPr>
        <w:t xml:space="preserve"> городского округа» на 2021 – 2025 годы, утвержденной постановлением администрации Дальнереченского городского округа от 23 марта 2021года № 269 - па</w:t>
      </w:r>
    </w:p>
    <w:p w:rsidR="00FA50FC" w:rsidRDefault="00FA50FC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FA50FC" w:rsidRDefault="007273DE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FA50FC" w:rsidRDefault="007273DE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«Развитие образования Дальнереченского</w:t>
      </w:r>
      <w:r>
        <w:rPr>
          <w:rFonts w:ascii="Times New Roman" w:hAnsi="Times New Roman"/>
          <w:b/>
          <w:color w:val="auto"/>
          <w:sz w:val="28"/>
        </w:rPr>
        <w:t xml:space="preserve"> городского округа» на 2021-2025 годы</w:t>
      </w:r>
    </w:p>
    <w:p w:rsidR="00FA50FC" w:rsidRDefault="007273DE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на 2024 год</w:t>
      </w:r>
    </w:p>
    <w:p w:rsidR="00FA50FC" w:rsidRDefault="00FA50FC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6222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1"/>
        <w:gridCol w:w="2977"/>
        <w:gridCol w:w="568"/>
        <w:gridCol w:w="135"/>
        <w:gridCol w:w="459"/>
        <w:gridCol w:w="236"/>
        <w:gridCol w:w="223"/>
        <w:gridCol w:w="475"/>
        <w:gridCol w:w="1424"/>
        <w:gridCol w:w="1677"/>
        <w:gridCol w:w="709"/>
        <w:gridCol w:w="697"/>
        <w:gridCol w:w="12"/>
        <w:gridCol w:w="1276"/>
        <w:gridCol w:w="11"/>
        <w:gridCol w:w="1123"/>
        <w:gridCol w:w="11"/>
        <w:gridCol w:w="1123"/>
        <w:gridCol w:w="11"/>
        <w:gridCol w:w="1123"/>
        <w:gridCol w:w="11"/>
        <w:gridCol w:w="863"/>
        <w:gridCol w:w="236"/>
        <w:gridCol w:w="25"/>
        <w:gridCol w:w="236"/>
      </w:tblGrid>
      <w:tr w:rsidR="00FA50FC">
        <w:trPr>
          <w:gridAfter w:val="2"/>
          <w:wAfter w:w="261" w:type="dxa"/>
          <w:trHeight w:val="300"/>
        </w:trPr>
        <w:tc>
          <w:tcPr>
            <w:tcW w:w="581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№ пп</w:t>
            </w:r>
          </w:p>
        </w:tc>
        <w:tc>
          <w:tcPr>
            <w:tcW w:w="2977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6" w:type="dxa"/>
            <w:gridSpan w:val="6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Ответствен ный за исполнение мероприятия (ФИО)</w:t>
            </w:r>
          </w:p>
        </w:tc>
        <w:tc>
          <w:tcPr>
            <w:tcW w:w="1677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и мероприятия</w:t>
            </w:r>
          </w:p>
        </w:tc>
        <w:tc>
          <w:tcPr>
            <w:tcW w:w="1418" w:type="dxa"/>
            <w:gridSpan w:val="3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552" w:type="dxa"/>
            <w:gridSpan w:val="9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18" w:type="dxa"/>
            <w:gridSpan w:val="3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5552" w:type="dxa"/>
            <w:gridSpan w:val="9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85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276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276" w:type="dxa"/>
            <w:gridSpan w:val="8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096" w:type="dxa"/>
            <w:gridSpan w:val="6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450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990"/>
        </w:trPr>
        <w:tc>
          <w:tcPr>
            <w:tcW w:w="581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5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300"/>
        </w:trPr>
        <w:tc>
          <w:tcPr>
            <w:tcW w:w="58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9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3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09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300"/>
        </w:trPr>
        <w:tc>
          <w:tcPr>
            <w:tcW w:w="10173" w:type="dxa"/>
            <w:gridSpan w:val="1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640 952,3</w:t>
            </w: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67 761,93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351 981,57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221 208.86</w:t>
            </w:r>
          </w:p>
        </w:tc>
        <w:tc>
          <w:tcPr>
            <w:tcW w:w="87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540"/>
        </w:trPr>
        <w:tc>
          <w:tcPr>
            <w:tcW w:w="10173" w:type="dxa"/>
            <w:gridSpan w:val="1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525"/>
        </w:trPr>
        <w:tc>
          <w:tcPr>
            <w:tcW w:w="58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9592" w:type="dxa"/>
            <w:gridSpan w:val="1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«Организация образовательного процесса в муниципальных дошкольных образовательных учреждениях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210244,14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120 734,53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89 509,61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1800"/>
        </w:trPr>
        <w:tc>
          <w:tcPr>
            <w:tcW w:w="581" w:type="dxa"/>
            <w:vMerge w:val="restart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1.1.</w:t>
            </w:r>
          </w:p>
        </w:tc>
        <w:tc>
          <w:tcPr>
            <w:tcW w:w="2977" w:type="dxa"/>
            <w:vMerge w:val="restart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8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vMerge w:val="restart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76" w:type="dxa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89 509,61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89 509,61</w:t>
            </w:r>
          </w:p>
        </w:tc>
        <w:tc>
          <w:tcPr>
            <w:tcW w:w="874" w:type="dxa"/>
            <w:gridSpan w:val="2"/>
            <w:vMerge w:val="restart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30"/>
        </w:trPr>
        <w:tc>
          <w:tcPr>
            <w:tcW w:w="581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568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594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75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vMerge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874" w:type="dxa"/>
            <w:gridSpan w:val="2"/>
            <w:vMerge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1420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8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1553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</w:t>
            </w:r>
            <w:r>
              <w:rPr>
                <w:rFonts w:ascii="Times New Roman" w:hAnsi="Times New Roman"/>
                <w:color w:val="auto"/>
                <w:sz w:val="20"/>
              </w:rPr>
              <w:t>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</w:t>
            </w:r>
            <w:r>
              <w:rPr>
                <w:rFonts w:ascii="Times New Roman" w:hAnsi="Times New Roman"/>
                <w:color w:val="auto"/>
                <w:sz w:val="20"/>
              </w:rPr>
              <w:t>.12.2024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7 617,55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7 617,55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600"/>
        </w:trPr>
        <w:tc>
          <w:tcPr>
            <w:tcW w:w="10173" w:type="dxa"/>
            <w:gridSpan w:val="1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480"/>
        </w:trPr>
        <w:tc>
          <w:tcPr>
            <w:tcW w:w="58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9592" w:type="dxa"/>
            <w:gridSpan w:val="1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375 435,78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67 761,93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225 577,00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82 296,85</w:t>
            </w:r>
          </w:p>
        </w:tc>
        <w:tc>
          <w:tcPr>
            <w:tcW w:w="87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100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общеобразовательным учреждениям Дальнереченского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</w:t>
            </w:r>
            <w:r>
              <w:rPr>
                <w:rFonts w:ascii="Times New Roman" w:hAnsi="Times New Roman"/>
                <w:color w:val="auto"/>
                <w:sz w:val="20"/>
              </w:rPr>
              <w:t>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78 614,77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78 614,77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1995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</w:t>
            </w:r>
            <w:r>
              <w:rPr>
                <w:rFonts w:ascii="Times New Roman" w:hAnsi="Times New Roman"/>
                <w:color w:val="auto"/>
                <w:sz w:val="20"/>
              </w:rPr>
              <w:t>40293060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208 975,80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289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</w:t>
            </w:r>
            <w:r>
              <w:rPr>
                <w:rFonts w:ascii="Times New Roman" w:hAnsi="Times New Roman"/>
                <w:color w:val="auto"/>
                <w:sz w:val="20"/>
              </w:rPr>
              <w:t>морского края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612.59М / 24-53040-00000-00000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36 129,25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23 828,05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12 301,20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1665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Федеральный проект «Со</w:t>
            </w:r>
            <w:r>
              <w:rPr>
                <w:rFonts w:ascii="Times New Roman" w:hAnsi="Times New Roman"/>
                <w:color w:val="auto"/>
                <w:sz w:val="20"/>
              </w:rPr>
              <w:t>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051Е193140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4 300,00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3162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Иной межбюджетный трансфер на обеспечение выплат ежемесячного денежного вознаграждения за классное руководство педагогическим раб</w:t>
            </w:r>
            <w:r>
              <w:rPr>
                <w:rFonts w:ascii="Times New Roman" w:hAnsi="Times New Roman"/>
                <w:color w:val="auto"/>
                <w:sz w:val="20"/>
              </w:rPr>
              <w:t>отникам муниципальных образовательных организаций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0540253030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612.24-53030-00000-00000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20 358,00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1393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2.6.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  <w:sz w:val="20"/>
              </w:rPr>
              <w:t>Субсидии бюджетным учреждениям на мероприятия в рамках МП "Развитие образования Дальнереченского городского округа"</w:t>
            </w:r>
            <w:r>
              <w:rPr>
                <w:color w:val="auto"/>
                <w:sz w:val="20"/>
              </w:rPr>
              <w:t>, региональные проекты, не входящие в состав национальных проектов, региональный проект «Модернизация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0521Ж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L7500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612. 2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.57500-00000-00000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МКУ «Управление обр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Капитальный ремонт, модернизация МБОУ Лицей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01.03.2024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31.08.2024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20 208,03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20 005,95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202,08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2108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2.7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</w:t>
            </w:r>
            <w:r>
              <w:rPr>
                <w:rFonts w:ascii="Times New Roman" w:hAnsi="Times New Roman"/>
                <w:color w:val="auto"/>
                <w:sz w:val="20"/>
              </w:rPr>
              <w:t>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1 000,00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2502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2.8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.0</w:t>
            </w:r>
            <w:r>
              <w:rPr>
                <w:rFonts w:ascii="Times New Roman" w:hAnsi="Times New Roman"/>
                <w:color w:val="auto"/>
                <w:sz w:val="20"/>
              </w:rPr>
              <w:t>52ЕВ51790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612..24-51790-00000-00000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3 569,93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3 569,93</w:t>
            </w:r>
          </w:p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2502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2.9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</w:t>
            </w:r>
            <w:r>
              <w:rPr>
                <w:rFonts w:ascii="Times New Roman" w:hAnsi="Times New Roman"/>
                <w:color w:val="auto"/>
                <w:sz w:val="20"/>
              </w:rPr>
              <w:t>Развитие образования Дальнереченского городского округа", комплексы процессных мероприятий, комплекс процессных мероприятий "Развитие системы общего образования Дальнереченского городского округа", субсидии на проведение капитального и текущего ремонта, бл</w:t>
            </w:r>
            <w:r>
              <w:rPr>
                <w:rFonts w:ascii="Times New Roman" w:hAnsi="Times New Roman"/>
                <w:color w:val="auto"/>
                <w:sz w:val="20"/>
              </w:rPr>
              <w:t>агоустройство территорий учреждений, организацию безопасности учреждений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054022150</w:t>
            </w:r>
          </w:p>
        </w:tc>
        <w:tc>
          <w:tcPr>
            <w:tcW w:w="698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Текущий ремонт зданий МБОУ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2280,00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2280,00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trHeight w:val="707"/>
        </w:trPr>
        <w:tc>
          <w:tcPr>
            <w:tcW w:w="10173" w:type="dxa"/>
            <w:gridSpan w:val="1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Задача № 3 «Создание условий для успешной с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25 715,32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1135" w:type="dxa"/>
            <w:gridSpan w:val="4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trHeight w:val="591"/>
        </w:trPr>
        <w:tc>
          <w:tcPr>
            <w:tcW w:w="581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9592" w:type="dxa"/>
            <w:gridSpan w:val="1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25 715,32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20 045,28</w:t>
            </w:r>
          </w:p>
        </w:tc>
        <w:tc>
          <w:tcPr>
            <w:tcW w:w="1135" w:type="dxa"/>
            <w:gridSpan w:val="4"/>
            <w:shd w:val="clear" w:color="auto" w:fill="FFFFFF"/>
            <w:noWrap/>
            <w:vAlign w:val="center"/>
          </w:tcPr>
          <w:p w:rsidR="00FA50FC" w:rsidRDefault="007273DE">
            <w:pPr>
              <w:ind w:right="-369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1845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977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Не </w:t>
            </w:r>
            <w:r>
              <w:rPr>
                <w:rFonts w:ascii="Times New Roman" w:hAnsi="Times New Roman"/>
                <w:color w:val="auto"/>
                <w:sz w:val="20"/>
              </w:rPr>
              <w:t>менее 1 учреждения дополнительного образования детей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17 756,91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421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r>
              <w:rPr>
                <w:color w:val="auto"/>
                <w:sz w:val="18"/>
              </w:rPr>
              <w:t>МП «Развитие образования Дальнереченскогогород-ского округа», комплекс</w:t>
            </w:r>
            <w:r>
              <w:rPr>
                <w:color w:val="auto"/>
                <w:sz w:val="18"/>
              </w:rPr>
              <w:t xml:space="preserve">ы процессных мероприятий, комплекс процессных мероприятий  " Развитие системы дополнительного образования, отдыха , оздоровления и занятости детей и подростков Дальнереченского городского округа» (подраздел </w:t>
            </w:r>
            <w:r>
              <w:rPr>
                <w:color w:val="auto"/>
                <w:sz w:val="18"/>
              </w:rPr>
              <w:lastRenderedPageBreak/>
              <w:t>0709)</w:t>
            </w:r>
          </w:p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</w:t>
            </w:r>
            <w:r>
              <w:rPr>
                <w:rFonts w:ascii="Times New Roman" w:hAnsi="Times New Roman"/>
                <w:color w:val="auto"/>
                <w:sz w:val="20"/>
              </w:rPr>
              <w:t>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работы с детьми, популяризация здо</w:t>
            </w:r>
            <w:r>
              <w:rPr>
                <w:rFonts w:ascii="Times New Roman" w:hAnsi="Times New Roman"/>
                <w:color w:val="auto"/>
                <w:sz w:val="20"/>
              </w:rPr>
              <w:t>рового образа жизни, нормативно-правовое, информационно-</w:t>
            </w: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01.06.2024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31.08.2024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1122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3.3.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0540320200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01.06.2024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30.07.2024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2 288,37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gridAfter w:val="2"/>
          <w:wAfter w:w="261" w:type="dxa"/>
          <w:trHeight w:val="360"/>
        </w:trPr>
        <w:tc>
          <w:tcPr>
            <w:tcW w:w="581" w:type="dxa"/>
            <w:shd w:val="clear" w:color="auto" w:fill="FFFFFF"/>
            <w:noWrap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2977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trHeight w:val="1128"/>
        </w:trPr>
        <w:tc>
          <w:tcPr>
            <w:tcW w:w="10173" w:type="dxa"/>
            <w:gridSpan w:val="13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» подпрограммы «Развитие системы дополнительного 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trHeight w:val="585"/>
        </w:trPr>
        <w:tc>
          <w:tcPr>
            <w:tcW w:w="581" w:type="dxa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9592" w:type="dxa"/>
            <w:gridSpan w:val="1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функционирования системы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детей»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910,46</w:t>
            </w:r>
          </w:p>
        </w:tc>
        <w:tc>
          <w:tcPr>
            <w:tcW w:w="1135" w:type="dxa"/>
            <w:gridSpan w:val="4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1351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Обеспечение  сертификата персонифицированного финансирования дополнительного образования  детей Дальнереченского городского округа (МОЦ)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910,46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FA50FC">
        <w:trPr>
          <w:trHeight w:val="251"/>
        </w:trPr>
        <w:tc>
          <w:tcPr>
            <w:tcW w:w="10161" w:type="dxa"/>
            <w:gridSpan w:val="12"/>
            <w:shd w:val="clear" w:color="auto" w:fill="FFFFFF"/>
            <w:noWrap/>
            <w:vAlign w:val="center"/>
          </w:tcPr>
          <w:p w:rsidR="00FA50FC" w:rsidRDefault="007273D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Отдельные мероприятия программы «Развитие образования Дальнереченского городского округа»</w:t>
            </w:r>
          </w:p>
        </w:tc>
        <w:tc>
          <w:tcPr>
            <w:tcW w:w="1288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28 646,66</w:t>
            </w:r>
          </w:p>
        </w:tc>
        <w:tc>
          <w:tcPr>
            <w:tcW w:w="1135" w:type="dxa"/>
            <w:gridSpan w:val="4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236" w:type="dxa"/>
            <w:noWrap/>
          </w:tcPr>
          <w:p w:rsidR="00FA50FC" w:rsidRDefault="00FA50FC">
            <w:pPr>
              <w:rPr>
                <w:color w:val="auto"/>
              </w:rPr>
            </w:pPr>
          </w:p>
        </w:tc>
      </w:tr>
      <w:tr w:rsidR="00FA50FC">
        <w:trPr>
          <w:gridAfter w:val="2"/>
          <w:wAfter w:w="261" w:type="dxa"/>
          <w:trHeight w:val="2839"/>
        </w:trPr>
        <w:tc>
          <w:tcPr>
            <w:tcW w:w="581" w:type="dxa"/>
            <w:shd w:val="clear" w:color="auto" w:fill="FFFFFF"/>
            <w:noWrap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977" w:type="dxa"/>
            <w:shd w:val="clear" w:color="auto" w:fill="FFFFFF"/>
            <w:noWrap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3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0590420240</w:t>
            </w:r>
          </w:p>
        </w:tc>
        <w:tc>
          <w:tcPr>
            <w:tcW w:w="475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09.01.2024</w:t>
            </w:r>
          </w:p>
        </w:tc>
        <w:tc>
          <w:tcPr>
            <w:tcW w:w="709" w:type="dxa"/>
            <w:gridSpan w:val="2"/>
            <w:shd w:val="clear" w:color="auto" w:fill="FFFFFF"/>
            <w:noWrap/>
            <w:textDirection w:val="btLr"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31.12.2024</w:t>
            </w:r>
          </w:p>
        </w:tc>
        <w:tc>
          <w:tcPr>
            <w:tcW w:w="1287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28 646,66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:rsidR="00FA50FC" w:rsidRDefault="00FA50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28 646,66</w:t>
            </w:r>
          </w:p>
        </w:tc>
        <w:tc>
          <w:tcPr>
            <w:tcW w:w="1099" w:type="dxa"/>
            <w:gridSpan w:val="2"/>
            <w:shd w:val="clear" w:color="auto" w:fill="FFFFFF"/>
            <w:noWrap/>
            <w:vAlign w:val="center"/>
          </w:tcPr>
          <w:p w:rsidR="00FA50FC" w:rsidRDefault="007273D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FA50FC" w:rsidRDefault="00FA50FC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FA50FC" w:rsidRDefault="00FA50FC">
      <w:pPr>
        <w:widowControl w:val="0"/>
        <w:ind w:left="-567" w:right="11059"/>
        <w:jc w:val="right"/>
        <w:rPr>
          <w:rFonts w:ascii="Times New Roman" w:hAnsi="Times New Roman"/>
          <w:color w:val="auto"/>
          <w:sz w:val="20"/>
        </w:rPr>
      </w:pPr>
    </w:p>
    <w:p w:rsidR="00FA50FC" w:rsidRDefault="00FA50FC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p w:rsidR="00FA50FC" w:rsidRDefault="00FA50FC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FA50FC" w:rsidSect="00FA50FC">
      <w:headerReference w:type="default" r:id="rId9"/>
      <w:pgSz w:w="16834" w:h="11896" w:orient="landscape"/>
      <w:pgMar w:top="1701" w:right="1134" w:bottom="284" w:left="709" w:header="680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3DE" w:rsidRDefault="007273DE">
      <w:r>
        <w:separator/>
      </w:r>
    </w:p>
  </w:endnote>
  <w:endnote w:type="continuationSeparator" w:id="1">
    <w:p w:rsidR="007273DE" w:rsidRDefault="007273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3DE" w:rsidRDefault="007273DE">
      <w:r>
        <w:separator/>
      </w:r>
    </w:p>
  </w:footnote>
  <w:footnote w:type="continuationSeparator" w:id="1">
    <w:p w:rsidR="007273DE" w:rsidRDefault="007273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FC" w:rsidRDefault="00FA50FC">
    <w:pPr>
      <w:pStyle w:val="Header"/>
      <w:rPr>
        <w:rFonts w:ascii="Times New Roman" w:hAnsi="Times New Roman"/>
      </w:rPr>
    </w:pPr>
  </w:p>
  <w:p w:rsidR="00FA50FC" w:rsidRDefault="00FA50FC">
    <w:pPr>
      <w:pStyle w:val="Header"/>
      <w:rPr>
        <w:rFonts w:ascii="Times New Roman" w:hAnsi="Times New Roman"/>
      </w:rPr>
    </w:pPr>
  </w:p>
  <w:p w:rsidR="00FA50FC" w:rsidRDefault="00FA50FC">
    <w:pPr>
      <w:pStyle w:val="Header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FC" w:rsidRDefault="00FA50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6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0FC"/>
    <w:rsid w:val="007273DE"/>
    <w:rsid w:val="00EC550D"/>
    <w:rsid w:val="00FA5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A50FC"/>
    <w:rPr>
      <w:rFonts w:ascii="NTTimes/Cyrillic" w:hAnsi="NTTimes/Cyrillic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A50F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FA50F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FA50F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FA50F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FA50F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A50F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FA50F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A50F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FA50F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A50F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FA50F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A50F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A50F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A50FC"/>
  </w:style>
  <w:style w:type="character" w:customStyle="1" w:styleId="TitleChar">
    <w:name w:val="Title Char"/>
    <w:basedOn w:val="a0"/>
    <w:link w:val="a4"/>
    <w:uiPriority w:val="10"/>
    <w:rsid w:val="00FA50FC"/>
    <w:rPr>
      <w:sz w:val="48"/>
      <w:szCs w:val="48"/>
    </w:rPr>
  </w:style>
  <w:style w:type="character" w:customStyle="1" w:styleId="SubtitleChar">
    <w:name w:val="Subtitle Char"/>
    <w:basedOn w:val="a0"/>
    <w:link w:val="a5"/>
    <w:uiPriority w:val="11"/>
    <w:rsid w:val="00FA50F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A50F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A50FC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FA50F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FA50FC"/>
    <w:rPr>
      <w:i/>
    </w:rPr>
  </w:style>
  <w:style w:type="character" w:customStyle="1" w:styleId="HeaderChar">
    <w:name w:val="Header Char"/>
    <w:basedOn w:val="a0"/>
    <w:link w:val="Header"/>
    <w:uiPriority w:val="99"/>
    <w:rsid w:val="00FA50FC"/>
  </w:style>
  <w:style w:type="character" w:customStyle="1" w:styleId="FooterChar">
    <w:name w:val="Footer Char"/>
    <w:basedOn w:val="a0"/>
    <w:link w:val="Footer"/>
    <w:uiPriority w:val="99"/>
    <w:rsid w:val="00FA50F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A50F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A50FC"/>
  </w:style>
  <w:style w:type="table" w:customStyle="1" w:styleId="TableGridLight">
    <w:name w:val="Table Grid Light"/>
    <w:basedOn w:val="a1"/>
    <w:uiPriority w:val="59"/>
    <w:rsid w:val="00FA50F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A50F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A50F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A50F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A50F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A50F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A50F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A50FC"/>
    <w:rPr>
      <w:color w:val="404040"/>
      <w:sz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A50F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FA50FC"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sid w:val="00FA50FC"/>
    <w:rPr>
      <w:sz w:val="18"/>
    </w:rPr>
  </w:style>
  <w:style w:type="character" w:styleId="aa">
    <w:name w:val="footnote reference"/>
    <w:basedOn w:val="a0"/>
    <w:uiPriority w:val="99"/>
    <w:unhideWhenUsed/>
    <w:rsid w:val="00FA50FC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FA50FC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FA50FC"/>
    <w:rPr>
      <w:sz w:val="20"/>
    </w:rPr>
  </w:style>
  <w:style w:type="character" w:styleId="ad">
    <w:name w:val="endnote reference"/>
    <w:basedOn w:val="a0"/>
    <w:uiPriority w:val="99"/>
    <w:semiHidden/>
    <w:unhideWhenUsed/>
    <w:rsid w:val="00FA50FC"/>
    <w:rPr>
      <w:vertAlign w:val="superscript"/>
    </w:rPr>
  </w:style>
  <w:style w:type="paragraph" w:styleId="ae">
    <w:name w:val="TOC Heading"/>
    <w:uiPriority w:val="39"/>
    <w:unhideWhenUsed/>
    <w:rsid w:val="00FA50FC"/>
  </w:style>
  <w:style w:type="paragraph" w:styleId="af">
    <w:name w:val="table of figures"/>
    <w:basedOn w:val="a"/>
    <w:next w:val="a"/>
    <w:uiPriority w:val="99"/>
    <w:unhideWhenUsed/>
    <w:rsid w:val="00FA50FC"/>
  </w:style>
  <w:style w:type="paragraph" w:customStyle="1" w:styleId="Heading1">
    <w:name w:val="Heading 1"/>
    <w:next w:val="a"/>
    <w:link w:val="10"/>
    <w:uiPriority w:val="9"/>
    <w:qFormat/>
    <w:rsid w:val="00FA50F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customStyle="1" w:styleId="Heading2">
    <w:name w:val="Heading 2"/>
    <w:basedOn w:val="a"/>
    <w:link w:val="21"/>
    <w:uiPriority w:val="9"/>
    <w:qFormat/>
    <w:rsid w:val="00FA50FC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customStyle="1" w:styleId="Heading3">
    <w:name w:val="Heading 3"/>
    <w:basedOn w:val="a"/>
    <w:link w:val="3"/>
    <w:uiPriority w:val="9"/>
    <w:qFormat/>
    <w:rsid w:val="00FA50FC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customStyle="1" w:styleId="Heading4">
    <w:name w:val="Heading 4"/>
    <w:next w:val="a"/>
    <w:link w:val="4"/>
    <w:uiPriority w:val="9"/>
    <w:qFormat/>
    <w:rsid w:val="00FA50F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customStyle="1" w:styleId="Heading5">
    <w:name w:val="Heading 5"/>
    <w:next w:val="a"/>
    <w:link w:val="5"/>
    <w:uiPriority w:val="9"/>
    <w:qFormat/>
    <w:rsid w:val="00FA50F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FA50FC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FA50FC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FA50FC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FA50FC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FA50FC"/>
    <w:rPr>
      <w:rFonts w:ascii="Arial Narrow" w:hAnsi="Arial Narrow"/>
      <w:b/>
    </w:rPr>
  </w:style>
  <w:style w:type="paragraph" w:styleId="22">
    <w:name w:val="toc 2"/>
    <w:next w:val="a"/>
    <w:link w:val="23"/>
    <w:uiPriority w:val="39"/>
    <w:rsid w:val="00FA50FC"/>
    <w:pPr>
      <w:ind w:left="200"/>
    </w:pPr>
    <w:rPr>
      <w:rFonts w:ascii="XO Thames" w:hAnsi="XO Thames"/>
    </w:rPr>
  </w:style>
  <w:style w:type="character" w:customStyle="1" w:styleId="23">
    <w:name w:val="Оглавление 2 Знак"/>
    <w:link w:val="22"/>
    <w:rsid w:val="00FA50FC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FA50FC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FA50FC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FA50FC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FA50FC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FA50FC"/>
    <w:rPr>
      <w:rFonts w:ascii="Arial Narrow" w:hAnsi="Arial Narrow"/>
    </w:rPr>
  </w:style>
  <w:style w:type="paragraph" w:customStyle="1" w:styleId="xl126">
    <w:name w:val="xl126"/>
    <w:basedOn w:val="a"/>
    <w:link w:val="xl126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FA50FC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FA50FC"/>
    <w:rPr>
      <w:rFonts w:ascii="Arial Narrow" w:hAnsi="Arial Narrow"/>
      <w:b/>
    </w:rPr>
  </w:style>
  <w:style w:type="paragraph" w:styleId="40">
    <w:name w:val="toc 4"/>
    <w:next w:val="a"/>
    <w:link w:val="41"/>
    <w:uiPriority w:val="39"/>
    <w:rsid w:val="00FA50FC"/>
    <w:pPr>
      <w:ind w:left="600"/>
    </w:pPr>
    <w:rPr>
      <w:rFonts w:ascii="XO Thames" w:hAnsi="XO Thames"/>
    </w:rPr>
  </w:style>
  <w:style w:type="character" w:customStyle="1" w:styleId="41">
    <w:name w:val="Оглавление 4 Знак"/>
    <w:link w:val="40"/>
    <w:rsid w:val="00FA50FC"/>
    <w:rPr>
      <w:rFonts w:ascii="XO Thames" w:hAnsi="XO Thames"/>
      <w:sz w:val="28"/>
    </w:rPr>
  </w:style>
  <w:style w:type="paragraph" w:customStyle="1" w:styleId="11">
    <w:name w:val="Строгий1"/>
    <w:link w:val="af0"/>
    <w:rsid w:val="00FA50FC"/>
    <w:rPr>
      <w:b/>
    </w:rPr>
  </w:style>
  <w:style w:type="character" w:styleId="af0">
    <w:name w:val="Strong"/>
    <w:link w:val="11"/>
    <w:rsid w:val="00FA50FC"/>
    <w:rPr>
      <w:b/>
    </w:rPr>
  </w:style>
  <w:style w:type="paragraph" w:customStyle="1" w:styleId="xl113">
    <w:name w:val="xl113"/>
    <w:basedOn w:val="a"/>
    <w:link w:val="xl113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FA50FC"/>
    <w:rPr>
      <w:rFonts w:ascii="Arial Narrow" w:hAnsi="Arial Narrow"/>
      <w:b/>
    </w:rPr>
  </w:style>
  <w:style w:type="paragraph" w:customStyle="1" w:styleId="12">
    <w:name w:val="Знак1"/>
    <w:basedOn w:val="a"/>
    <w:link w:val="13"/>
    <w:rsid w:val="00FA50FC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13"/>
    <w:basedOn w:val="1"/>
    <w:link w:val="12"/>
    <w:rsid w:val="00FA50FC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FA50FC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FA50F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A50FC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FA50FC"/>
    <w:rPr>
      <w:rFonts w:ascii="XO Thames" w:hAnsi="XO Thames"/>
      <w:sz w:val="28"/>
    </w:rPr>
  </w:style>
  <w:style w:type="paragraph" w:customStyle="1" w:styleId="Header">
    <w:name w:val="Header"/>
    <w:basedOn w:val="a"/>
    <w:link w:val="af1"/>
    <w:rsid w:val="00FA50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Header"/>
    <w:rsid w:val="00FA50FC"/>
  </w:style>
  <w:style w:type="paragraph" w:customStyle="1" w:styleId="xl122">
    <w:name w:val="xl122"/>
    <w:basedOn w:val="a"/>
    <w:link w:val="xl122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FA50FC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FA50FC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FA50FC"/>
    <w:rPr>
      <w:rFonts w:ascii="Arial Narrow" w:hAnsi="Arial Narrow"/>
    </w:rPr>
  </w:style>
  <w:style w:type="paragraph" w:styleId="af2">
    <w:name w:val="Body Text Indent"/>
    <w:basedOn w:val="a"/>
    <w:link w:val="af3"/>
    <w:rsid w:val="00FA50FC"/>
    <w:pPr>
      <w:spacing w:after="120"/>
      <w:ind w:left="283"/>
    </w:pPr>
  </w:style>
  <w:style w:type="character" w:customStyle="1" w:styleId="af3">
    <w:name w:val="Основной текст с отступом Знак"/>
    <w:basedOn w:val="1"/>
    <w:link w:val="af2"/>
    <w:rsid w:val="00FA50FC"/>
  </w:style>
  <w:style w:type="paragraph" w:customStyle="1" w:styleId="xl102">
    <w:name w:val="xl102"/>
    <w:basedOn w:val="a"/>
    <w:link w:val="xl1021"/>
    <w:rsid w:val="00FA50FC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FA50FC"/>
    <w:rPr>
      <w:rFonts w:ascii="Arial Narrow" w:hAnsi="Arial Narrow"/>
      <w:sz w:val="16"/>
    </w:rPr>
  </w:style>
  <w:style w:type="character" w:customStyle="1" w:styleId="3">
    <w:name w:val="Заголовок 3 Знак"/>
    <w:basedOn w:val="1"/>
    <w:link w:val="Heading3"/>
    <w:rsid w:val="00FA50FC"/>
    <w:rPr>
      <w:rFonts w:ascii="Times New Roman" w:hAnsi="Times New Roman"/>
      <w:b/>
      <w:sz w:val="27"/>
    </w:rPr>
  </w:style>
  <w:style w:type="paragraph" w:styleId="af4">
    <w:name w:val="List Paragraph"/>
    <w:basedOn w:val="a"/>
    <w:link w:val="af5"/>
    <w:rsid w:val="00FA50FC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f5">
    <w:name w:val="Абзац списка Знак"/>
    <w:basedOn w:val="1"/>
    <w:link w:val="af4"/>
    <w:rsid w:val="00FA50FC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FA50FC"/>
  </w:style>
  <w:style w:type="character" w:customStyle="1" w:styleId="apple-style-span1">
    <w:name w:val="apple-style-span1"/>
    <w:basedOn w:val="a0"/>
    <w:link w:val="apple-style-span"/>
    <w:rsid w:val="00FA50FC"/>
  </w:style>
  <w:style w:type="paragraph" w:customStyle="1" w:styleId="xl109">
    <w:name w:val="xl109"/>
    <w:basedOn w:val="a"/>
    <w:link w:val="xl109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FA50FC"/>
    <w:rPr>
      <w:rFonts w:ascii="Arial Narrow" w:hAnsi="Arial Narrow"/>
    </w:rPr>
  </w:style>
  <w:style w:type="paragraph" w:customStyle="1" w:styleId="xl75">
    <w:name w:val="xl75"/>
    <w:basedOn w:val="a"/>
    <w:link w:val="xl75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FA50FC"/>
    <w:rPr>
      <w:rFonts w:ascii="Arial Narrow" w:hAnsi="Arial Narrow"/>
    </w:rPr>
  </w:style>
  <w:style w:type="paragraph" w:customStyle="1" w:styleId="xl129">
    <w:name w:val="xl129"/>
    <w:basedOn w:val="a"/>
    <w:link w:val="xl129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FA50FC"/>
    <w:rPr>
      <w:rFonts w:ascii="Times New Roman" w:hAnsi="Times New Roman"/>
      <w:sz w:val="20"/>
    </w:rPr>
  </w:style>
  <w:style w:type="paragraph" w:styleId="af6">
    <w:name w:val="Body Text"/>
    <w:basedOn w:val="a"/>
    <w:link w:val="af7"/>
    <w:rsid w:val="00FA50FC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f7">
    <w:name w:val="Основной текст Знак"/>
    <w:basedOn w:val="1"/>
    <w:link w:val="af6"/>
    <w:rsid w:val="00FA50FC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FA50FC"/>
    <w:rPr>
      <w:rFonts w:ascii="Arial Narrow" w:hAnsi="Arial Narrow"/>
    </w:rPr>
  </w:style>
  <w:style w:type="paragraph" w:customStyle="1" w:styleId="xl133">
    <w:name w:val="xl133"/>
    <w:basedOn w:val="a"/>
    <w:link w:val="xl1331"/>
    <w:rsid w:val="00FA50FC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FA50FC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FA50FC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FA50FC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FA50FC"/>
    <w:rPr>
      <w:rFonts w:ascii="Arial Narrow" w:hAnsi="Arial Narrow"/>
    </w:rPr>
  </w:style>
  <w:style w:type="paragraph" w:customStyle="1" w:styleId="xl96">
    <w:name w:val="xl96"/>
    <w:basedOn w:val="a"/>
    <w:link w:val="xl96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FA50FC"/>
    <w:rPr>
      <w:rFonts w:ascii="Arial Narrow" w:hAnsi="Arial Narrow"/>
    </w:rPr>
  </w:style>
  <w:style w:type="paragraph" w:customStyle="1" w:styleId="xl114">
    <w:name w:val="xl114"/>
    <w:basedOn w:val="a"/>
    <w:link w:val="xl1141"/>
    <w:rsid w:val="00FA50FC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FA50FC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FA50FC"/>
    <w:rPr>
      <w:rFonts w:ascii="Arial Narrow" w:hAnsi="Arial Narrow"/>
    </w:rPr>
  </w:style>
  <w:style w:type="paragraph" w:customStyle="1" w:styleId="xl66">
    <w:name w:val="xl66"/>
    <w:basedOn w:val="a"/>
    <w:link w:val="xl661"/>
    <w:rsid w:val="00FA50FC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FA50FC"/>
    <w:rPr>
      <w:rFonts w:ascii="Arial Narrow" w:hAnsi="Arial Narrow"/>
      <w:b/>
    </w:rPr>
  </w:style>
  <w:style w:type="paragraph" w:customStyle="1" w:styleId="15">
    <w:name w:val="Номер строки1"/>
    <w:link w:val="af8"/>
    <w:rsid w:val="00FA50FC"/>
  </w:style>
  <w:style w:type="character" w:styleId="af8">
    <w:name w:val="line number"/>
    <w:link w:val="15"/>
    <w:rsid w:val="00FA50FC"/>
  </w:style>
  <w:style w:type="paragraph" w:customStyle="1" w:styleId="xl74">
    <w:name w:val="xl74"/>
    <w:basedOn w:val="a"/>
    <w:link w:val="xl74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FA50FC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FA50FC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FA50FC"/>
    <w:rPr>
      <w:rFonts w:ascii="Arial Narrow" w:hAnsi="Arial Narrow"/>
    </w:rPr>
  </w:style>
  <w:style w:type="paragraph" w:customStyle="1" w:styleId="ConsPlusCell">
    <w:name w:val="ConsPlusCell"/>
    <w:link w:val="ConsPlusCell1"/>
    <w:rsid w:val="00FA50FC"/>
    <w:pPr>
      <w:widowControl w:val="0"/>
    </w:pPr>
  </w:style>
  <w:style w:type="character" w:customStyle="1" w:styleId="ConsPlusCell1">
    <w:name w:val="ConsPlusCell1"/>
    <w:link w:val="ConsPlusCell"/>
    <w:rsid w:val="00FA50FC"/>
    <w:rPr>
      <w:sz w:val="28"/>
    </w:rPr>
  </w:style>
  <w:style w:type="paragraph" w:customStyle="1" w:styleId="xl76">
    <w:name w:val="xl76"/>
    <w:basedOn w:val="a"/>
    <w:link w:val="xl76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FA50FC"/>
    <w:rPr>
      <w:rFonts w:ascii="Arial Narrow" w:hAnsi="Arial Narrow"/>
    </w:rPr>
  </w:style>
  <w:style w:type="paragraph" w:customStyle="1" w:styleId="xl118">
    <w:name w:val="xl118"/>
    <w:basedOn w:val="a"/>
    <w:link w:val="xl118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FA50FC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FA50FC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FA50FC"/>
    <w:rPr>
      <w:rFonts w:ascii="Arial Narrow" w:hAnsi="Arial Narrow"/>
    </w:rPr>
  </w:style>
  <w:style w:type="paragraph" w:styleId="30">
    <w:name w:val="toc 3"/>
    <w:next w:val="a"/>
    <w:link w:val="31"/>
    <w:uiPriority w:val="39"/>
    <w:rsid w:val="00FA50FC"/>
    <w:pPr>
      <w:ind w:left="400"/>
    </w:pPr>
    <w:rPr>
      <w:rFonts w:ascii="XO Thames" w:hAnsi="XO Thames"/>
    </w:rPr>
  </w:style>
  <w:style w:type="character" w:customStyle="1" w:styleId="31">
    <w:name w:val="Оглавление 3 Знак"/>
    <w:link w:val="30"/>
    <w:rsid w:val="00FA50FC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FA50FC"/>
    <w:rPr>
      <w:rFonts w:ascii="Arial Narrow" w:hAnsi="Arial Narrow"/>
    </w:rPr>
  </w:style>
  <w:style w:type="paragraph" w:customStyle="1" w:styleId="xl80">
    <w:name w:val="xl80"/>
    <w:basedOn w:val="a"/>
    <w:link w:val="xl80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FA50FC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FA50FC"/>
    <w:rPr>
      <w:rFonts w:ascii="Times New Roman" w:hAnsi="Times New Roman"/>
      <w:sz w:val="20"/>
    </w:rPr>
  </w:style>
  <w:style w:type="paragraph" w:customStyle="1" w:styleId="Footer">
    <w:name w:val="Footer"/>
    <w:basedOn w:val="a"/>
    <w:link w:val="af9"/>
    <w:rsid w:val="00FA50F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1"/>
    <w:link w:val="Footer"/>
    <w:rsid w:val="00FA50FC"/>
  </w:style>
  <w:style w:type="paragraph" w:customStyle="1" w:styleId="ConsPlusNormal">
    <w:name w:val="ConsPlusNormal"/>
    <w:link w:val="ConsPlusNormal1"/>
    <w:rsid w:val="00FA50FC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FA50FC"/>
    <w:rPr>
      <w:rFonts w:ascii="Arial" w:hAnsi="Arial"/>
    </w:rPr>
  </w:style>
  <w:style w:type="paragraph" w:customStyle="1" w:styleId="xl112">
    <w:name w:val="xl112"/>
    <w:basedOn w:val="a"/>
    <w:link w:val="xl112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FA50FC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FA50FC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FA50FC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FA50FC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FA50FC"/>
    <w:rPr>
      <w:rFonts w:ascii="Arial Narrow" w:hAnsi="Arial Narrow"/>
    </w:rPr>
  </w:style>
  <w:style w:type="paragraph" w:customStyle="1" w:styleId="xl63">
    <w:name w:val="xl63"/>
    <w:basedOn w:val="a"/>
    <w:link w:val="xl631"/>
    <w:rsid w:val="00FA50FC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FA50FC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FA50FC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FA50FC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FA50FC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FA50FC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FA50FC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FA50FC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FA50FC"/>
    <w:rPr>
      <w:rFonts w:ascii="Arial Narrow" w:hAnsi="Arial Narrow"/>
    </w:rPr>
  </w:style>
  <w:style w:type="paragraph" w:customStyle="1" w:styleId="xl125">
    <w:name w:val="xl125"/>
    <w:basedOn w:val="a"/>
    <w:link w:val="xl125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FA50FC"/>
    <w:rPr>
      <w:rFonts w:ascii="Times New Roman" w:hAnsi="Times New Roman"/>
      <w:sz w:val="20"/>
    </w:rPr>
  </w:style>
  <w:style w:type="character" w:customStyle="1" w:styleId="5">
    <w:name w:val="Заголовок 5 Знак"/>
    <w:link w:val="Heading5"/>
    <w:rsid w:val="00FA50FC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FA50FC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FA50FC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FA50FC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FA50FC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FA50FC"/>
    <w:rPr>
      <w:rFonts w:ascii="Arial Narrow" w:hAnsi="Arial Narrow"/>
      <w:b/>
    </w:rPr>
  </w:style>
  <w:style w:type="paragraph" w:styleId="afa">
    <w:name w:val="Balloon Text"/>
    <w:basedOn w:val="a"/>
    <w:link w:val="afb"/>
    <w:rsid w:val="00FA50FC"/>
    <w:rPr>
      <w:rFonts w:ascii="Tahoma" w:hAnsi="Tahoma"/>
      <w:sz w:val="16"/>
    </w:rPr>
  </w:style>
  <w:style w:type="character" w:customStyle="1" w:styleId="afb">
    <w:name w:val="Текст выноски Знак"/>
    <w:basedOn w:val="1"/>
    <w:link w:val="afa"/>
    <w:rsid w:val="00FA50FC"/>
    <w:rPr>
      <w:rFonts w:ascii="Tahoma" w:hAnsi="Tahoma"/>
      <w:sz w:val="16"/>
    </w:rPr>
  </w:style>
  <w:style w:type="paragraph" w:customStyle="1" w:styleId="afc">
    <w:name w:val="Стиль Норма + не все прописные"/>
    <w:basedOn w:val="afd"/>
    <w:link w:val="16"/>
    <w:rsid w:val="00FA50FC"/>
    <w:rPr>
      <w:caps/>
    </w:rPr>
  </w:style>
  <w:style w:type="character" w:customStyle="1" w:styleId="16">
    <w:name w:val="Стиль Норма + не все прописные1"/>
    <w:basedOn w:val="17"/>
    <w:link w:val="afc"/>
    <w:rsid w:val="00FA50FC"/>
    <w:rPr>
      <w:caps/>
    </w:rPr>
  </w:style>
  <w:style w:type="paragraph" w:styleId="24">
    <w:name w:val="Body Text Indent 2"/>
    <w:basedOn w:val="a"/>
    <w:link w:val="25"/>
    <w:rsid w:val="00FA50F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1"/>
    <w:link w:val="24"/>
    <w:rsid w:val="00FA50FC"/>
  </w:style>
  <w:style w:type="character" w:customStyle="1" w:styleId="10">
    <w:name w:val="Заголовок 1 Знак"/>
    <w:link w:val="Heading1"/>
    <w:rsid w:val="00FA50FC"/>
    <w:rPr>
      <w:rFonts w:ascii="XO Thames" w:hAnsi="XO Thames"/>
      <w:b/>
      <w:sz w:val="32"/>
    </w:rPr>
  </w:style>
  <w:style w:type="paragraph" w:customStyle="1" w:styleId="afd">
    <w:name w:val="Норма"/>
    <w:basedOn w:val="a"/>
    <w:link w:val="17"/>
    <w:rsid w:val="00FA50FC"/>
    <w:rPr>
      <w:rFonts w:ascii="Arial" w:hAnsi="Arial"/>
    </w:rPr>
  </w:style>
  <w:style w:type="character" w:customStyle="1" w:styleId="17">
    <w:name w:val="Норма1"/>
    <w:basedOn w:val="1"/>
    <w:link w:val="afd"/>
    <w:rsid w:val="00FA50FC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FA50FC"/>
    <w:rPr>
      <w:sz w:val="8"/>
    </w:rPr>
  </w:style>
  <w:style w:type="character" w:customStyle="1" w:styleId="30pt1">
    <w:name w:val="Сноска (3) + Интервал 0 pt1"/>
    <w:link w:val="30pt"/>
    <w:rsid w:val="00FA50FC"/>
    <w:rPr>
      <w:spacing w:val="0"/>
      <w:sz w:val="8"/>
    </w:rPr>
  </w:style>
  <w:style w:type="paragraph" w:customStyle="1" w:styleId="xl121">
    <w:name w:val="xl121"/>
    <w:basedOn w:val="a"/>
    <w:link w:val="xl121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FA50FC"/>
    <w:rPr>
      <w:rFonts w:ascii="Arial Narrow" w:hAnsi="Arial Narrow"/>
      <w:b/>
    </w:rPr>
  </w:style>
  <w:style w:type="paragraph" w:customStyle="1" w:styleId="18">
    <w:name w:val="Гиперссылка1"/>
    <w:link w:val="afe"/>
    <w:rsid w:val="00FA50FC"/>
    <w:rPr>
      <w:color w:val="0000FF"/>
      <w:u w:val="single"/>
    </w:rPr>
  </w:style>
  <w:style w:type="character" w:styleId="afe">
    <w:name w:val="Hyperlink"/>
    <w:link w:val="18"/>
    <w:rsid w:val="00FA50FC"/>
    <w:rPr>
      <w:color w:val="0000FF"/>
      <w:u w:val="single"/>
    </w:rPr>
  </w:style>
  <w:style w:type="paragraph" w:customStyle="1" w:styleId="Footnote">
    <w:name w:val="Footnote"/>
    <w:link w:val="Footnote1"/>
    <w:rsid w:val="00FA50FC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FA50FC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FA50FC"/>
    <w:rPr>
      <w:rFonts w:ascii="Arial Narrow" w:hAnsi="Arial Narrow"/>
    </w:rPr>
  </w:style>
  <w:style w:type="paragraph" w:customStyle="1" w:styleId="xl64">
    <w:name w:val="xl64"/>
    <w:basedOn w:val="a"/>
    <w:link w:val="xl641"/>
    <w:rsid w:val="00FA50FC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FA50FC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FA50FC"/>
    <w:rPr>
      <w:rFonts w:ascii="XO Thames" w:hAnsi="XO Thames"/>
      <w:b/>
    </w:rPr>
  </w:style>
  <w:style w:type="character" w:customStyle="1" w:styleId="1a">
    <w:name w:val="Оглавление 1 Знак"/>
    <w:link w:val="19"/>
    <w:rsid w:val="00FA50FC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FA50FC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FA50FC"/>
  </w:style>
  <w:style w:type="character" w:customStyle="1" w:styleId="apple-converted-space1">
    <w:name w:val="apple-converted-space1"/>
    <w:basedOn w:val="a0"/>
    <w:link w:val="apple-converted-space"/>
    <w:rsid w:val="00FA50FC"/>
  </w:style>
  <w:style w:type="paragraph" w:customStyle="1" w:styleId="xl108">
    <w:name w:val="xl108"/>
    <w:basedOn w:val="a"/>
    <w:link w:val="xl108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FA50FC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FA50FC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FA50FC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f"/>
    <w:rsid w:val="00FA50FC"/>
  </w:style>
  <w:style w:type="character" w:styleId="aff">
    <w:name w:val="page number"/>
    <w:basedOn w:val="a0"/>
    <w:link w:val="1b"/>
    <w:rsid w:val="00FA50FC"/>
  </w:style>
  <w:style w:type="paragraph" w:customStyle="1" w:styleId="xl94">
    <w:name w:val="xl94"/>
    <w:basedOn w:val="a"/>
    <w:link w:val="xl94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FA50FC"/>
    <w:rPr>
      <w:rFonts w:ascii="Arial Narrow" w:hAnsi="Arial Narrow"/>
    </w:rPr>
  </w:style>
  <w:style w:type="paragraph" w:customStyle="1" w:styleId="aff0">
    <w:name w:val="Знак"/>
    <w:basedOn w:val="a"/>
    <w:link w:val="26"/>
    <w:rsid w:val="00FA50FC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6">
    <w:name w:val="Знак2"/>
    <w:basedOn w:val="1"/>
    <w:link w:val="aff0"/>
    <w:rsid w:val="00FA50FC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FA50FC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FA50FC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FA50FC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FA50FC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FA50FC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FA50FC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FA50FC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FA50FC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FA50FC"/>
  </w:style>
  <w:style w:type="paragraph" w:customStyle="1" w:styleId="xl70">
    <w:name w:val="xl70"/>
    <w:basedOn w:val="a"/>
    <w:link w:val="xl70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FA50FC"/>
    <w:rPr>
      <w:rFonts w:ascii="Arial Narrow" w:hAnsi="Arial Narrow"/>
    </w:rPr>
  </w:style>
  <w:style w:type="paragraph" w:customStyle="1" w:styleId="xl73">
    <w:name w:val="xl73"/>
    <w:basedOn w:val="a"/>
    <w:link w:val="xl73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FA50FC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FA50FC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FA50FC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FA50FC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FA50FC"/>
    <w:rPr>
      <w:rFonts w:ascii="Arial Narrow" w:hAnsi="Arial Narrow"/>
    </w:rPr>
  </w:style>
  <w:style w:type="paragraph" w:customStyle="1" w:styleId="xl131">
    <w:name w:val="xl131"/>
    <w:basedOn w:val="a"/>
    <w:link w:val="xl131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FA50FC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FA50FC"/>
    <w:rPr>
      <w:rFonts w:ascii="Arial Narrow" w:hAnsi="Arial Narrow"/>
    </w:rPr>
  </w:style>
  <w:style w:type="paragraph" w:customStyle="1" w:styleId="xl71">
    <w:name w:val="xl71"/>
    <w:basedOn w:val="a"/>
    <w:link w:val="xl71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FA50FC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FA50FC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FA50FC"/>
    <w:rPr>
      <w:rFonts w:ascii="Times New Roman" w:hAnsi="Times New Roman"/>
    </w:rPr>
  </w:style>
  <w:style w:type="paragraph" w:customStyle="1" w:styleId="aff1">
    <w:name w:val="Сноска"/>
    <w:link w:val="27"/>
    <w:rsid w:val="00FA50FC"/>
    <w:rPr>
      <w:strike/>
      <w:spacing w:val="3"/>
      <w:sz w:val="25"/>
    </w:rPr>
  </w:style>
  <w:style w:type="character" w:customStyle="1" w:styleId="27">
    <w:name w:val="Сноска2"/>
    <w:link w:val="aff1"/>
    <w:rsid w:val="00FA50FC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FA50FC"/>
    <w:rPr>
      <w:rFonts w:ascii="Arial Narrow" w:hAnsi="Arial Narrow"/>
      <w:b/>
    </w:rPr>
  </w:style>
  <w:style w:type="paragraph" w:styleId="50">
    <w:name w:val="toc 5"/>
    <w:next w:val="a"/>
    <w:link w:val="51"/>
    <w:uiPriority w:val="39"/>
    <w:rsid w:val="00FA50FC"/>
    <w:pPr>
      <w:ind w:left="800"/>
    </w:pPr>
    <w:rPr>
      <w:rFonts w:ascii="XO Thames" w:hAnsi="XO Thames"/>
    </w:rPr>
  </w:style>
  <w:style w:type="character" w:customStyle="1" w:styleId="51">
    <w:name w:val="Оглавление 5 Знак"/>
    <w:link w:val="50"/>
    <w:rsid w:val="00FA50FC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FA5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FA50FC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f2"/>
    <w:rsid w:val="00FA50FC"/>
    <w:rPr>
      <w:color w:val="800080"/>
      <w:u w:val="single"/>
    </w:rPr>
  </w:style>
  <w:style w:type="character" w:styleId="aff2">
    <w:name w:val="FollowedHyperlink"/>
    <w:link w:val="1e"/>
    <w:rsid w:val="00FA50FC"/>
    <w:rPr>
      <w:color w:val="800080"/>
      <w:u w:val="single"/>
    </w:rPr>
  </w:style>
  <w:style w:type="paragraph" w:customStyle="1" w:styleId="xl110">
    <w:name w:val="xl110"/>
    <w:basedOn w:val="a"/>
    <w:link w:val="xl110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FA50FC"/>
    <w:rPr>
      <w:rFonts w:ascii="Arial Narrow" w:hAnsi="Arial Narrow"/>
    </w:rPr>
  </w:style>
  <w:style w:type="paragraph" w:customStyle="1" w:styleId="32">
    <w:name w:val="Сноска (3)"/>
    <w:basedOn w:val="a"/>
    <w:link w:val="310"/>
    <w:rsid w:val="00FA50FC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2"/>
    <w:rsid w:val="00FA50FC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FA50FC"/>
    <w:rPr>
      <w:rFonts w:ascii="Arial Narrow" w:hAnsi="Arial Narrow"/>
    </w:rPr>
  </w:style>
  <w:style w:type="paragraph" w:customStyle="1" w:styleId="xl84">
    <w:name w:val="xl84"/>
    <w:basedOn w:val="a"/>
    <w:link w:val="xl84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FA50FC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FA50FC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FA50FC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FA50FC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FA50FC"/>
    <w:rPr>
      <w:rFonts w:ascii="Arial Narrow" w:hAnsi="Arial Narrow"/>
      <w:b/>
      <w:sz w:val="16"/>
    </w:rPr>
  </w:style>
  <w:style w:type="paragraph" w:styleId="a5">
    <w:name w:val="Subtitle"/>
    <w:next w:val="a"/>
    <w:link w:val="aff3"/>
    <w:uiPriority w:val="11"/>
    <w:qFormat/>
    <w:rsid w:val="00FA50FC"/>
    <w:pPr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5"/>
    <w:rsid w:val="00FA50FC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FA50FC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FA50FC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FA50FC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FA50FC"/>
    <w:rPr>
      <w:rFonts w:ascii="Arial Narrow" w:hAnsi="Arial Narrow"/>
    </w:rPr>
  </w:style>
  <w:style w:type="paragraph" w:customStyle="1" w:styleId="xl119">
    <w:name w:val="xl119"/>
    <w:basedOn w:val="a"/>
    <w:link w:val="xl1191"/>
    <w:rsid w:val="00FA50FC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FA50FC"/>
    <w:rPr>
      <w:rFonts w:ascii="Arial Narrow" w:hAnsi="Arial Narrow"/>
    </w:rPr>
  </w:style>
  <w:style w:type="paragraph" w:customStyle="1" w:styleId="xl81">
    <w:name w:val="xl81"/>
    <w:basedOn w:val="a"/>
    <w:link w:val="xl81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FA50FC"/>
    <w:rPr>
      <w:rFonts w:ascii="Arial Narrow" w:hAnsi="Arial Narrow"/>
      <w:b/>
    </w:rPr>
  </w:style>
  <w:style w:type="paragraph" w:styleId="aff4">
    <w:name w:val="Normal (Web)"/>
    <w:basedOn w:val="a"/>
    <w:link w:val="aff5"/>
    <w:rsid w:val="00FA50FC"/>
    <w:pPr>
      <w:spacing w:beforeAutospacing="1" w:afterAutospacing="1"/>
    </w:pPr>
    <w:rPr>
      <w:rFonts w:ascii="Times New Roman" w:hAnsi="Times New Roman"/>
    </w:rPr>
  </w:style>
  <w:style w:type="character" w:customStyle="1" w:styleId="aff5">
    <w:name w:val="Обычный (веб) Знак"/>
    <w:basedOn w:val="1"/>
    <w:link w:val="aff4"/>
    <w:rsid w:val="00FA50FC"/>
    <w:rPr>
      <w:rFonts w:ascii="Times New Roman" w:hAnsi="Times New Roman"/>
    </w:rPr>
  </w:style>
  <w:style w:type="paragraph" w:customStyle="1" w:styleId="28">
    <w:name w:val="Сноска (2)"/>
    <w:basedOn w:val="a"/>
    <w:link w:val="210"/>
    <w:rsid w:val="00FA50FC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8"/>
    <w:rsid w:val="00FA50FC"/>
    <w:rPr>
      <w:rFonts w:ascii="Times New Roman" w:hAnsi="Times New Roman"/>
      <w:b/>
      <w:spacing w:val="5"/>
      <w:sz w:val="23"/>
    </w:rPr>
  </w:style>
  <w:style w:type="paragraph" w:styleId="a4">
    <w:name w:val="Title"/>
    <w:next w:val="a"/>
    <w:link w:val="aff6"/>
    <w:uiPriority w:val="10"/>
    <w:qFormat/>
    <w:rsid w:val="00FA50F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6">
    <w:name w:val="Название Знак"/>
    <w:link w:val="a4"/>
    <w:rsid w:val="00FA50FC"/>
    <w:rPr>
      <w:rFonts w:ascii="XO Thames" w:hAnsi="XO Thames"/>
      <w:b/>
      <w:caps/>
      <w:sz w:val="40"/>
    </w:rPr>
  </w:style>
  <w:style w:type="character" w:customStyle="1" w:styleId="4">
    <w:name w:val="Заголовок 4 Знак"/>
    <w:link w:val="Heading4"/>
    <w:rsid w:val="00FA50FC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FA50FC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FA50FC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FA50FC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FA50FC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FA50FC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FA50FC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FA50FC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FA50FC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FA50FC"/>
    <w:rPr>
      <w:rFonts w:ascii="NTTimes/Cyrillic" w:hAnsi="NTTimes/Cyrillic"/>
      <w:sz w:val="24"/>
    </w:rPr>
  </w:style>
  <w:style w:type="paragraph" w:styleId="33">
    <w:name w:val="Body Text 3"/>
    <w:basedOn w:val="a"/>
    <w:link w:val="34"/>
    <w:rsid w:val="00FA50FC"/>
    <w:pPr>
      <w:spacing w:after="120"/>
    </w:pPr>
    <w:rPr>
      <w:rFonts w:ascii="Times New Roman" w:hAnsi="Times New Roman"/>
      <w:sz w:val="16"/>
    </w:rPr>
  </w:style>
  <w:style w:type="character" w:customStyle="1" w:styleId="34">
    <w:name w:val="Основной текст 3 Знак"/>
    <w:basedOn w:val="1"/>
    <w:link w:val="33"/>
    <w:rsid w:val="00FA50FC"/>
    <w:rPr>
      <w:rFonts w:ascii="Times New Roman" w:hAnsi="Times New Roman"/>
      <w:sz w:val="16"/>
    </w:rPr>
  </w:style>
  <w:style w:type="character" w:customStyle="1" w:styleId="21">
    <w:name w:val="Заголовок 2 Знак"/>
    <w:basedOn w:val="1"/>
    <w:link w:val="Heading2"/>
    <w:rsid w:val="00FA50FC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FA50FC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FA50FC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FA50FC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FA50FC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FA50FC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FA50FC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FA50FC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FA50FC"/>
    <w:rPr>
      <w:rFonts w:ascii="Arial Narrow" w:hAnsi="Arial Narrow"/>
    </w:rPr>
  </w:style>
  <w:style w:type="table" w:styleId="aff7">
    <w:name w:val="Table Grid"/>
    <w:basedOn w:val="a1"/>
    <w:rsid w:val="00FA50F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rsid w:val="00FA50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FA50FC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FA50FC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46A3B-916D-415D-AAA6-5870FE77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7841</Words>
  <Characters>44699</Characters>
  <Application>Microsoft Office Word</Application>
  <DocSecurity>0</DocSecurity>
  <Lines>372</Lines>
  <Paragraphs>104</Paragraphs>
  <ScaleCrop>false</ScaleCrop>
  <Company>sborka</Company>
  <LinksUpToDate>false</LinksUpToDate>
  <CharactersWithSpaces>52436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RobotComp.ru</cp:lastModifiedBy>
  <cp:revision>62</cp:revision>
  <dcterms:created xsi:type="dcterms:W3CDTF">2024-04-01T02:07:00Z</dcterms:created>
  <dcterms:modified xsi:type="dcterms:W3CDTF">2024-07-23T04:50:00Z</dcterms:modified>
</cp:coreProperties>
</file>