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06" w:rsidRPr="00817B17" w:rsidRDefault="000A1206" w:rsidP="005C537F">
      <w:pPr>
        <w:spacing w:after="0" w:line="240" w:lineRule="auto"/>
        <w:ind w:left="110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7B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</w:t>
      </w:r>
    </w:p>
    <w:p w:rsidR="000A1206" w:rsidRPr="00817B17" w:rsidRDefault="000A1206" w:rsidP="005C53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1206" w:rsidRPr="00817B17" w:rsidRDefault="000A1206" w:rsidP="005C53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1206" w:rsidRPr="00817B17" w:rsidRDefault="000A1206" w:rsidP="005C53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7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ДОРОЖНАЯ КАРТА  ОТЧЕТ за 2 кв. 2019 года  </w:t>
      </w:r>
    </w:p>
    <w:p w:rsidR="000A1206" w:rsidRPr="00817B17" w:rsidRDefault="000A1206" w:rsidP="005C53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7B17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Стандарта улучшения инвестиционного климата в администрации Дальнереченского городского округа  </w:t>
      </w:r>
      <w:r w:rsidRPr="00817B17">
        <w:rPr>
          <w:rFonts w:ascii="Times New Roman" w:hAnsi="Times New Roman" w:cs="Times New Roman"/>
          <w:sz w:val="28"/>
          <w:szCs w:val="28"/>
          <w:lang w:val="ru-RU"/>
        </w:rPr>
        <w:br/>
        <w:t>на 2019 - 2020 годы</w:t>
      </w:r>
    </w:p>
    <w:p w:rsidR="000A1206" w:rsidRPr="00817B17" w:rsidRDefault="000A1206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tbl>
      <w:tblPr>
        <w:tblW w:w="25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6"/>
        <w:gridCol w:w="1843"/>
        <w:gridCol w:w="1276"/>
        <w:gridCol w:w="1276"/>
        <w:gridCol w:w="7"/>
        <w:gridCol w:w="1694"/>
        <w:gridCol w:w="7"/>
        <w:gridCol w:w="1694"/>
        <w:gridCol w:w="1417"/>
        <w:gridCol w:w="1417"/>
        <w:gridCol w:w="73"/>
        <w:gridCol w:w="2268"/>
        <w:gridCol w:w="1520"/>
        <w:gridCol w:w="1701"/>
        <w:gridCol w:w="1701"/>
        <w:gridCol w:w="1701"/>
        <w:gridCol w:w="1701"/>
        <w:gridCol w:w="1701"/>
      </w:tblGrid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69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9" w:type="dxa"/>
            <w:gridSpan w:val="3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70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реализацию</w:t>
            </w:r>
          </w:p>
        </w:tc>
        <w:tc>
          <w:tcPr>
            <w:tcW w:w="4601" w:type="dxa"/>
            <w:gridSpan w:val="4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2268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490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значение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460D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опубликован</w:t>
            </w:r>
          </w:p>
          <w:p w:rsidR="000A1206" w:rsidRPr="00817B17" w:rsidRDefault="000A1206" w:rsidP="00460D8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http://dalnerokrug.ru/investitsii.html 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Размещён на официальном сайте ДГО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  <w:trHeight w:val="254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0A1206" w:rsidRPr="00817B17">
        <w:trPr>
          <w:gridAfter w:val="6"/>
          <w:wAfter w:w="10025" w:type="dxa"/>
          <w:trHeight w:val="257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не наступил</w:t>
            </w:r>
          </w:p>
        </w:tc>
      </w:tr>
      <w:tr w:rsidR="000A1206" w:rsidRPr="00817B17">
        <w:trPr>
          <w:gridAfter w:val="6"/>
          <w:wAfter w:w="10025" w:type="dxa"/>
          <w:trHeight w:val="7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A1525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lnerokrug.ru/osveshchenie-deyatelnosti-upolnomochennogo-organa-po-uluchsheniyu-investitsionnogo-klimata/item/9133-postanovlenie-administratsii-dalnerechenskogo-gorodskogo-okruga-413-ot-17-06-2019-g-ob-utverzhdenii-investitsionnoj-deklaratsii-dalnerechenskogo-gorodskogo-okruga.html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416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A1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Постановление администрации Дальнереченского городского округа № 412 от 17.06.2019 г. Об организации инвестиционной деятельности на территории Дальнереченского городского округа 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dalnerokrug.ru/osveshchenie-deyatelnosti-upolnomochennogo-organa-po-uluchsheniyu-investitsionnogo-klimata/item/9116-postanovlenie-administratsii-dalnerechenskogo-gorodskogo-okruga-412-ot-17-06-2019-g-ob-organizatsii-investitsionnoj-deyatelnosti-na-territorii-dalnerechenskogo-gor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lnerokrug.ru/osveshchenie-deyatelnosti-upolnomochennogo-organa-po-uluchsheniyu-investitsionnogo-klimata/item/9126-otchet-o-rabote-strukturnogo-podrazdeleniya-otvetstvennogo-za-realizatsiyu-polnomochij-po-obespecheniyu-blagopriyatnogo-investitsionnogo-i-delovogo-klimata-privlecheniyu-investitsij-i-rabote-s-investorami.html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округа – не менее 3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не наступил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20.12.2019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100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 частично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dalnerokrug.ru/osveshchenie-deyatelnosti-upolnomochennogo-organa-po-uluchsheniyu-investitsionnogo-klimata/item/9116-postanovlenie-administratsii-dalnerechenskogo-gorodskogo-okruga-412-ot-17-06-2019-g-ob-organizatsii-investitsionnoj-deyatelnosti-na-territorii-dalnerechenskogo-gor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формируется план обучения на 2 полугодие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0A1206" w:rsidRPr="00817B17">
        <w:trPr>
          <w:gridAfter w:val="6"/>
          <w:wAfter w:w="10025" w:type="dxa"/>
          <w:trHeight w:val="925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90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68" w:type="dxa"/>
          </w:tcPr>
          <w:p w:rsidR="000A1206" w:rsidRPr="00817B17" w:rsidRDefault="000A1206" w:rsidP="00D752FE">
            <w:pPr>
              <w:pStyle w:val="ListParagraph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 администрации Дальнереченского округа от 22.02.2012г. №146 «О создании Совета по развитию малого и среднего предпринимательства на территории Дальнереченского городского округа»</w:t>
            </w:r>
          </w:p>
          <w:p w:rsidR="000A1206" w:rsidRPr="00817B17" w:rsidRDefault="000A1206" w:rsidP="00D752FE">
            <w:pPr>
              <w:pStyle w:val="ListParagraph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D752FE">
            <w:pPr>
              <w:pStyle w:val="ListParagraph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Дальнереченского округа от 24.05.2019 г. № 364</w:t>
            </w:r>
          </w:p>
          <w:p w:rsidR="000A1206" w:rsidRPr="00817B17" w:rsidRDefault="000A1206" w:rsidP="00D75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создании Совета по улучшению инвестиционного климата и развитию предпринимательства при  главе  администрации Дальнереченского городского округа»</w:t>
            </w:r>
          </w:p>
          <w:p w:rsidR="000A1206" w:rsidRPr="00817B17" w:rsidRDefault="000A1206" w:rsidP="00D75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lnerokrug.ru/osveshchenie-deyatelnosti-upolnomochennogo-organa-po-uluchsheniyu-investitsionnogo-klimata/item/8968-postanovlenie-administratsii-dalnerechenskogo-gorodskogo-okruga-364-ot-24-05-2019-g-o-sozdanii-soveta-po-uluchsheniyu-investitsionnogo-klimata-i-razvitiyu-predprinimatelstva-pri-glave-administratsii-dalnerechenskogo-gorodskogo-okruga.html</w:t>
            </w:r>
          </w:p>
          <w:p w:rsidR="000A1206" w:rsidRPr="00817B17" w:rsidRDefault="000A1206" w:rsidP="00D75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D752FE">
            <w:pPr>
              <w:pStyle w:val="ListParagraph"/>
              <w:widowControl w:val="0"/>
              <w:spacing w:after="0" w:line="2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Да, 80%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</w:rPr>
              <w:t>мониторинга деятельности Совета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Матюшкина</w:t>
            </w:r>
            <w:r w:rsidRPr="00817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</w:t>
            </w:r>
            <w:r w:rsidRPr="00817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20.12.2019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20.10.2019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Матюшкина</w:t>
            </w:r>
            <w:r w:rsidRPr="00817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</w:t>
            </w:r>
            <w:r w:rsidRPr="00817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18.03.2019</w:t>
            </w: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29.04.2019</w:t>
            </w: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19.06.2019</w:t>
            </w: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03A65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Матюшкина</w:t>
            </w:r>
            <w:r w:rsidRPr="00817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</w:t>
            </w:r>
            <w:r w:rsidRPr="00817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20.12.2019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Совета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D752F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  ед.</w:t>
            </w:r>
          </w:p>
          <w:p w:rsidR="000A1206" w:rsidRPr="00817B17" w:rsidRDefault="000A1206" w:rsidP="00D752F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http://dalnerokrug.ru/zasedaniya-soveta-po-razvitiyu-msp.html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279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размещение на официальном Интернет-ресурсе МО и Инвестиционном портале Приморского краяследующих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D752F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http://dalnerokrug.ru/zasedaniya-soveta-po-razvitiyu-msp.html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6. Размещение информации об инвестиционной деятельности в сети Интернет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D752FE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Создан и поддерживается в актуальном виде раздел «Инвестиционная деятельность»</w:t>
            </w:r>
          </w:p>
          <w:p w:rsidR="000A1206" w:rsidRPr="00817B17" w:rsidRDefault="000A1206" w:rsidP="00D752FE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D752F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http://dalnerokrug.ru/investitsii.html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1645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24663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http://dalnerokrug.ru/pryamaya-svyaz-investorov-i-glavy-dalnerechenskogo-go.html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размещение: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lang w:val="ru-RU"/>
              </w:rPr>
              <w:t>В разделе «Инвестиционная деятельность» доступна форма для обращения к главе  администрации Дальнереченского городского округа.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7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более 7 дней </w:t>
            </w:r>
          </w:p>
        </w:tc>
      </w:tr>
      <w:tr w:rsidR="000A1206" w:rsidRPr="00817B17">
        <w:trPr>
          <w:gridAfter w:val="6"/>
          <w:wAfter w:w="10025" w:type="dxa"/>
          <w:trHeight w:val="2805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373B3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dalnerokrug.ru/osveshchenie-deyatelnosti-upolnomochennogo-organa-po-uluchsheniyu-investitsionnogo-klimata/item/8970-postanovlenie-administratsii-dalnerechenskogo-gorodskogo-okruga-385-ot-03-06-2019-g-ob-utverzhdenii-reglamenta-rassmotreniya-obrashchenij-investorov-postupivshikh-putem-zapolneniya-elektronnoj-formy-na-ofitsialnom-sajte-dalnerechenskogo-gorodskogo-okruga-v-informatsionno-telekommunikatsionnoj-seti-internet.html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Управление информации обеспечивает размещение информации в разделе «Инвестиционная деятельность» в актуальном виде, что способствует продвижению раздела 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863318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kern w:val="36"/>
                <w:sz w:val="22"/>
                <w:szCs w:val="22"/>
                <w:lang w:val="ru-RU" w:eastAsia="ru-RU"/>
              </w:rPr>
              <w:t>За отчетный период размещено 19 информаций.</w:t>
            </w:r>
          </w:p>
          <w:p w:rsidR="000A1206" w:rsidRPr="00817B17" w:rsidRDefault="000A1206" w:rsidP="00863318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8633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http://dalnerokrug.ru/novosti-investitsionnoj-i-predprinimatelskoj-deyatelnosti.html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Плана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9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http://dalnerokrug.ru/dokumenty-territorialnogo-planirovaniya.html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0F46E5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12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проведенном анализе,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http://dalnerokrug.ru/stavki-zemelnogo-naloga-i-arendnoj-platy.html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dalnerokrug.ru/stavki-zemelnogo-naloga-i-arendnoj-platy/item/9144-reshenie-dumy-dalnerechenskogo-gorodskogo-okruga-01-ot-21-07-2017-g-ob-utverzhdenii-poryadka-opredeleniya-razmera-arendnoj-platy-za-ispolzovanie-zemelnykh-uchastkov-nakhodyashchikhsya-v-sobstvennosti-dalnerechenskogo-gorodskogo-okruga-predostavlennykh-v-arendu-bez-torgov.html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9. 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12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орган, осуществляющий полномочия в сфере муниципально-частного партнерства;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Нормативное закрепление на муниципальном уровне процедуры реализации проектов с использованием механизма концессии и муниципально-частного партнерства (далее – МЧП)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7F52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Постановление главы Дальнереченского городского округа № 13 от 17.07.2018 г. «Об определении органа местного самоуправления, уполномоченного на осуществление полномочий в сфере муниципально-частного партнерства»</w:t>
            </w:r>
          </w:p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  <w:hyperlink r:id="rId11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http://dalnerokrug.ru/informatsiya-v-sfere-munitsipalnogo-chastnogo-partnerstva-i-kontsessionnykh-soglashenij.html</w:t>
              </w:r>
            </w:hyperlink>
          </w:p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dalnerokrug.ru/otdel-munitsipalnogo-imushchestva/kontsessionnye-soglasheniya/item/9184-postanovlenie-administratsii-dalnerechenskogo-gorodskogo-okruga-427-ot-21-06-2019-g-ob-utverzhdenii-polozheniya-o-kontsessionnykh-soglasheniyakh-v-otnoshenii-nedvizhimogo-imushchestva-dalnerechenskogo-gorodskogo-okruga.html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9.2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2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http://dalnerokrug.ru/otdel-munitsipalnogo-imushchestva/kontsessionnye-soglasheniya.html</w:t>
              </w:r>
            </w:hyperlink>
          </w:p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не наступил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3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http://dalnerokrug.ru/pryamaya-svyaz-investorov-i-glavy-dalnerechenskogo-go.html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vAlign w:val="center"/>
          </w:tcPr>
          <w:p w:rsidR="000A1206" w:rsidRPr="00817B17" w:rsidRDefault="000A1206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1206" w:rsidRPr="00817B17" w:rsidRDefault="000A1206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20" w:type="dxa"/>
          </w:tcPr>
          <w:p w:rsidR="000A1206" w:rsidRPr="00817B17" w:rsidRDefault="000A1206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0A1206" w:rsidRPr="00817B17" w:rsidRDefault="000A1206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0A1206" w:rsidRPr="00817B17" w:rsidRDefault="000A1206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0A1206" w:rsidRPr="00817B17" w:rsidRDefault="000A1206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A1206" w:rsidRPr="00817B17" w:rsidRDefault="000A1206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01" w:type="dxa"/>
            <w:vAlign w:val="center"/>
          </w:tcPr>
          <w:p w:rsidR="000A1206" w:rsidRPr="00817B17" w:rsidRDefault="000A1206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13175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4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http://dalnerokrug.ru/otdel-ekonomiki-i-prognozirovaniya/otsenka-reguliruyushchego-vozdejstviya-i-ekspertiza-npa/item/8673-otchet-i-zaklyuchenie.html</w:t>
              </w:r>
            </w:hyperlink>
          </w:p>
          <w:p w:rsidR="000A1206" w:rsidRPr="00817B17" w:rsidRDefault="000A1206" w:rsidP="0013175E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836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A1206" w:rsidRPr="00817B17" w:rsidRDefault="000A1206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A1206" w:rsidRPr="00817B17" w:rsidRDefault="000A1206" w:rsidP="00E422E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20.12.2019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20.12.2019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20.12.2019</w:t>
            </w:r>
          </w:p>
        </w:tc>
      </w:tr>
      <w:tr w:rsidR="000A1206" w:rsidRPr="00817B17">
        <w:trPr>
          <w:gridAfter w:val="6"/>
          <w:wAfter w:w="10025" w:type="dxa"/>
          <w:trHeight w:val="202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20.12.2019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20.12.2020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7F52BD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20.11.2019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Размещён на официальном сайте ДГО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5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http://dalnerokrug.ru/otsenka-reguliruyushchego-vozdejstviya-i-ekspertiza-npa.html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0A1206" w:rsidRPr="00817B17">
        <w:trPr>
          <w:gridAfter w:val="6"/>
          <w:wAfter w:w="10025" w:type="dxa"/>
          <w:trHeight w:val="859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65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  <w:vMerge w:val="restart"/>
          </w:tcPr>
          <w:p w:rsidR="000A1206" w:rsidRPr="00817B17" w:rsidRDefault="000A1206" w:rsidP="00AC590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10.12.2019</w:t>
            </w:r>
          </w:p>
          <w:p w:rsidR="000A1206" w:rsidRPr="00817B17" w:rsidRDefault="000A1206" w:rsidP="00AC590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настоящее время в соответствии с Законом Приморского края от 18.11.2014 г.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» данные полномочия возложены на департамент градостроительства Приморского края</w:t>
            </w:r>
          </w:p>
        </w:tc>
      </w:tr>
      <w:tr w:rsidR="000A1206" w:rsidRPr="00817B17">
        <w:trPr>
          <w:gridAfter w:val="6"/>
          <w:wAfter w:w="10025" w:type="dxa"/>
          <w:trHeight w:val="148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1066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45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vMerge w:val="restart"/>
          </w:tcPr>
          <w:p w:rsidR="000A1206" w:rsidRPr="00817B17" w:rsidRDefault="000A1206" w:rsidP="002402FA">
            <w:pPr>
              <w:widowControl w:val="0"/>
              <w:spacing w:after="0"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проводится. Стоит на учете в ЕГРН без установленных границ 181 земельных участков, из них 178 для садоводства (земельные участки о которых собственники, проводить работы по установлению границ данных земельных участков администрация не планирует, земельные участки не востребованы).</w:t>
            </w:r>
          </w:p>
          <w:p w:rsidR="000A1206" w:rsidRPr="00817B17" w:rsidRDefault="000A1206" w:rsidP="002402FA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C5900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</w:rPr>
              <w:t>59,7%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2402FA">
            <w:pPr>
              <w:widowControl w:val="0"/>
              <w:spacing w:after="0"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 проводится при изменению видов разрешенного использования земельных участков и объектов капитального строительство по заявлениям граждан и юридических лиц. </w:t>
            </w:r>
          </w:p>
          <w:p w:rsidR="000A1206" w:rsidRPr="00817B17" w:rsidRDefault="000A1206" w:rsidP="002402FA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100%</w:t>
            </w:r>
          </w:p>
          <w:p w:rsidR="000A1206" w:rsidRPr="00817B17" w:rsidRDefault="000A1206" w:rsidP="00AC590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numPr>
                <w:ilvl w:val="0"/>
                <w:numId w:val="1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заявлений за квартал на утверждение схемы расположения земельного участка на кадастровом плане территории – 89 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numPr>
                <w:ilvl w:val="0"/>
                <w:numId w:val="1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Средний срок (дней) утверждения схемы – 17 (распоряжение Правительства РФ от 31.01.2017 № 147-р)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numPr>
                <w:ilvl w:val="0"/>
                <w:numId w:val="2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заявлений за квартал на присвоения адреса земельному участку и объекту недвижимости - 9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numPr>
                <w:ilvl w:val="0"/>
                <w:numId w:val="2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Средний срок (дней) присвоения адреса – 8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внесения его в федеральную информационную систему - 2 дня.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Style w:val="Hyperlink"/>
                <w:rFonts w:ascii="Times New Roman" w:hAnsi="Times New Roman" w:cs="Times New Roman"/>
                <w:sz w:val="22"/>
                <w:szCs w:val="22"/>
                <w:u w:val="none"/>
                <w:lang w:val="ru-RU"/>
              </w:rPr>
            </w:pPr>
            <w:r w:rsidRPr="00817B17">
              <w:rPr>
                <w:rStyle w:val="Hyperlink"/>
                <w:rFonts w:ascii="Times New Roman" w:hAnsi="Times New Roman" w:cs="Times New Roman"/>
                <w:sz w:val="22"/>
                <w:szCs w:val="22"/>
                <w:u w:val="none"/>
                <w:lang w:val="ru-RU"/>
              </w:rPr>
              <w:t>Схемы территориального планирования размещены на сайте администрации городского округа</w:t>
            </w:r>
          </w:p>
          <w:p w:rsidR="000A1206" w:rsidRPr="00817B17" w:rsidRDefault="000A1206" w:rsidP="00DC390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6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http://dalnerokrug.ru/dokumenty-territorialnogo-planirovaniya.html</w:t>
              </w:r>
            </w:hyperlink>
          </w:p>
          <w:p w:rsidR="000A1206" w:rsidRPr="00817B17" w:rsidRDefault="000A1206" w:rsidP="00DC390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DC390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http://dalnerokrug.ru/programmy-informatsionnye-spravki.html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AC59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AC590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Постановление администрации Дальнереченского городского округа № 21 от 23.01.2019 г. О внесении изменений в муниципальную программу «Развитие транспортного комплекса на территории Дальнереченского городского округа» на 2018 – 2020 годы, утвержденную постановлением администрации Дальнереченского городского округа от 16 февраля 2018 года № 118 </w:t>
            </w:r>
          </w:p>
          <w:p w:rsidR="000A1206" w:rsidRPr="00817B17" w:rsidRDefault="000A1206" w:rsidP="00AC59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8469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Постановление от 27.02.2017 № 146  утверждена программа «Комплексное развитие социальной инфраструктуры </w:t>
            </w:r>
          </w:p>
          <w:p w:rsidR="000A1206" w:rsidRPr="00817B17" w:rsidRDefault="000A1206" w:rsidP="008469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Дальнереченского городского округа на 2017 – 2027 годы»</w:t>
            </w:r>
          </w:p>
          <w:p w:rsidR="000A1206" w:rsidRPr="00817B17" w:rsidRDefault="000A1206" w:rsidP="00AC59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Дальнереченского городского округа утвержден решением Думы Дальнереченского городского округа от 28 ноября 2012 года № 20.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7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http://ars.town/gradostroitelnoe-zonirovanie/dokumenty-territorialnogo-planirovaniya/6126-259</w:t>
              </w:r>
            </w:hyperlink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14.4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4211D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7B17">
              <w:rPr>
                <w:sz w:val="22"/>
                <w:szCs w:val="22"/>
              </w:rPr>
              <w:t>Решение Думы Дальнереченского городского округа №32</w:t>
            </w:r>
            <w:r w:rsidRPr="00817B17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817B17">
              <w:rPr>
                <w:sz w:val="22"/>
                <w:szCs w:val="22"/>
              </w:rPr>
              <w:t>от 29.05.2018 г.</w:t>
            </w:r>
            <w:r w:rsidRPr="00817B17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817B17">
              <w:rPr>
                <w:sz w:val="22"/>
                <w:szCs w:val="22"/>
              </w:rPr>
              <w:t>"О внесении изменений в Правила землепользования и застройки Дальнереченского городского округа, утвержденные решением      Думы Дальнереченского городского округа № 107 от 25.12.2012 года"</w:t>
            </w:r>
          </w:p>
          <w:p w:rsidR="000A1206" w:rsidRPr="00817B17" w:rsidRDefault="000A1206" w:rsidP="004211D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8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http://dalnerokrug.ru/otdel-arkhitektury-i-gradostroitelstva/pravila-zemlepolzovaniya-i-zastrojki.html</w:t>
              </w:r>
            </w:hyperlink>
          </w:p>
          <w:p w:rsidR="000A1206" w:rsidRPr="00817B17" w:rsidRDefault="000A1206" w:rsidP="004211D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14.5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hyperlink r:id="rId19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http://dalnerokrug.ru/spravochnaya-informatsiya/gradostroitelstvo.html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1166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AC590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0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http://dalnerokrug.ru/otdel-arkhitektury-i-gradostroitelstva/poluchit-uslugu-v-sfere-stroitelstva.html</w:t>
              </w:r>
            </w:hyperlink>
          </w:p>
          <w:p w:rsidR="000A1206" w:rsidRPr="00817B17" w:rsidRDefault="000A1206" w:rsidP="00AC590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14.7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CD60E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Размещёны на официальном сайте ДГО</w:t>
            </w:r>
            <w:r w:rsidRPr="00817B17">
              <w:rPr>
                <w:lang w:val="ru-RU"/>
              </w:rPr>
              <w:t xml:space="preserve"> </w:t>
            </w:r>
            <w:hyperlink r:id="rId21" w:history="1">
              <w:r w:rsidRPr="00817B1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http://dalnerokrug.ru/dokumenty-territorialnogo-planirovaniya.html</w:t>
              </w:r>
            </w:hyperlink>
          </w:p>
          <w:p w:rsidR="000A1206" w:rsidRPr="00817B17" w:rsidRDefault="000A1206" w:rsidP="00CD60E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206" w:rsidRPr="00817B17" w:rsidRDefault="000A1206" w:rsidP="00CD60E3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Размещено во ФГИС ТП июнь 2018г.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14.8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15.09.2019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14.9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10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numPr>
                <w:ilvl w:val="0"/>
                <w:numId w:val="3"/>
              </w:num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заявлений за квартал на выдачу ГПЗУ -12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numPr>
                <w:ilvl w:val="0"/>
                <w:numId w:val="3"/>
              </w:numPr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Средний срок (дней) выдачи ГПЗУ -9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1707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15949" w:type="dxa"/>
            <w:gridSpan w:val="13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0A1206" w:rsidRPr="00817B17">
        <w:trPr>
          <w:gridAfter w:val="6"/>
          <w:wAfter w:w="10025" w:type="dxa"/>
          <w:trHeight w:val="784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0A1206" w:rsidRPr="00817B17">
        <w:trPr>
          <w:gridAfter w:val="6"/>
          <w:wAfter w:w="10025" w:type="dxa"/>
          <w:trHeight w:val="545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10.12.2019</w:t>
            </w:r>
          </w:p>
        </w:tc>
      </w:tr>
      <w:tr w:rsidR="000A1206" w:rsidRPr="00817B17">
        <w:trPr>
          <w:gridAfter w:val="6"/>
          <w:wAfter w:w="10025" w:type="dxa"/>
          <w:trHeight w:val="1442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сведений (штук), по которым осуществляется электронное взаимодействие</w:t>
            </w:r>
          </w:p>
        </w:tc>
      </w:tr>
      <w:tr w:rsidR="000A1206" w:rsidRPr="00817B17">
        <w:trPr>
          <w:gridAfter w:val="6"/>
          <w:wAfter w:w="10025" w:type="dxa"/>
          <w:trHeight w:val="1807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2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Средний срок ответа (рабочих дней) на запрос Росреестра, в том числе полученных через СМЭВ</w:t>
            </w:r>
          </w:p>
        </w:tc>
      </w:tr>
      <w:tr w:rsidR="000A1206" w:rsidRPr="00817B17">
        <w:trPr>
          <w:gridAfter w:val="6"/>
          <w:wAfter w:w="10025" w:type="dxa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  <w:trHeight w:val="272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0A1206" w:rsidRPr="00817B17">
        <w:trPr>
          <w:gridAfter w:val="6"/>
          <w:wAfter w:w="10025" w:type="dxa"/>
          <w:trHeight w:val="90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9D2FBA">
            <w:pPr>
              <w:pStyle w:val="Heading3"/>
              <w:shd w:val="clear" w:color="auto" w:fill="F9F9F9"/>
              <w:spacing w:before="0" w:after="0" w:line="240" w:lineRule="auto"/>
              <w:rPr>
                <w:rStyle w:val="Hyperlink"/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  <w:lang w:val="ru-RU"/>
              </w:rPr>
            </w:pP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fldChar w:fldCharType="begin"/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 xml:space="preserve"> 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HYPERLINK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 xml:space="preserve"> "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http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://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dalnerokrug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.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ru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/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otdel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munitsipalnogo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imushchestva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/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imushchestvennaya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podderzhka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/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item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/5683-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reshenie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dumy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dalnerechenskogo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gorodskogo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okruga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-28-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ot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-28-03-2017-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g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ob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utverzhdenii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poryadka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okazaniya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imushchestvennoj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podderzhki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sub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ektam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malogo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srednego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predprinimatelstva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organizatsiyam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obrazuyushchim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infrastrukturu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podderzhki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sub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ektov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malogo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i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srednego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predprinimatelstva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dalnerechenskogo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gorodskogo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-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okruga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>.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instrText>html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instrText xml:space="preserve">" </w:instrText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fldChar w:fldCharType="separate"/>
            </w:r>
            <w:r w:rsidRPr="00817B17">
              <w:rPr>
                <w:rStyle w:val="Hyperlink"/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  <w:lang w:val="ru-RU"/>
              </w:rPr>
              <w:t>Решение Думы Дальнереченского городского округа № 28 от 28.03.2017 г. 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</w:t>
            </w:r>
          </w:p>
          <w:p w:rsidR="000A1206" w:rsidRPr="00817B17" w:rsidRDefault="000A1206" w:rsidP="009D2FBA">
            <w:pPr>
              <w:pStyle w:val="Heading3"/>
              <w:shd w:val="clear" w:color="auto" w:fill="F9F9F9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fldChar w:fldCharType="end"/>
            </w:r>
            <w:r w:rsidRPr="00817B17">
              <w:rPr>
                <w:sz w:val="22"/>
                <w:szCs w:val="22"/>
                <w:lang w:val="ru-RU"/>
              </w:rPr>
              <w:t xml:space="preserve"> </w:t>
            </w:r>
            <w:hyperlink r:id="rId22" w:history="1"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http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://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dalnerokrug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.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ru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/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otdel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-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munitsipalnogo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-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imushchestva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/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imushchestvennaya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-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podderzhka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.</w:t>
              </w:r>
              <w:r w:rsidRPr="00817B17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796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100%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342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A1206" w:rsidRPr="00817B17">
        <w:trPr>
          <w:gridAfter w:val="6"/>
          <w:wAfter w:w="10025" w:type="dxa"/>
          <w:trHeight w:val="342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на Перечень, размещенный на сайте администрации</w:t>
            </w:r>
          </w:p>
          <w:p w:rsidR="000A1206" w:rsidRPr="00817B17" w:rsidRDefault="000A1206" w:rsidP="00B825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3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http://dalnerokrug.ru/otdel-munitsipalnogo-imushchestva/imushchestvennaya-podderzhka.html</w:t>
              </w:r>
            </w:hyperlink>
          </w:p>
          <w:p w:rsidR="000A1206" w:rsidRPr="00817B17" w:rsidRDefault="000A1206" w:rsidP="00B82518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1114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276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A1206" w:rsidRPr="00817B17">
        <w:trPr>
          <w:gridAfter w:val="6"/>
          <w:wAfter w:w="10025" w:type="dxa"/>
          <w:trHeight w:val="324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A1206" w:rsidRPr="00817B17">
        <w:trPr>
          <w:gridAfter w:val="6"/>
          <w:wAfter w:w="10025" w:type="dxa"/>
          <w:trHeight w:val="1084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30.10.2019</w:t>
            </w:r>
          </w:p>
        </w:tc>
      </w:tr>
      <w:tr w:rsidR="000A1206" w:rsidRPr="00817B17">
        <w:trPr>
          <w:gridAfter w:val="6"/>
          <w:wAfter w:w="10025" w:type="dxa"/>
          <w:trHeight w:val="1084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30.10.2020</w:t>
            </w: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100%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309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A1206" w:rsidRPr="00817B17">
        <w:trPr>
          <w:gridAfter w:val="6"/>
          <w:wAfter w:w="10025" w:type="dxa"/>
          <w:trHeight w:val="1084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 30.10.2020</w:t>
            </w:r>
          </w:p>
        </w:tc>
      </w:tr>
      <w:tr w:rsidR="000A1206" w:rsidRPr="00817B17">
        <w:trPr>
          <w:gridAfter w:val="6"/>
          <w:wAfter w:w="10025" w:type="dxa"/>
          <w:trHeight w:val="1008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 мероприятия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20.12.2019.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692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16.3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  <w:trHeight w:val="459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0A1206" w:rsidRPr="00817B17">
        <w:trPr>
          <w:gridAfter w:val="6"/>
          <w:wAfter w:w="10025" w:type="dxa"/>
          <w:trHeight w:val="830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4" w:history="1">
              <w:r w:rsidRPr="00817B1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http://dalnerokrug.ru/infrastruktura-dlya-investorov.html</w:t>
              </w:r>
            </w:hyperlink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1621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Размещён на официальном сайте ДГО</w:t>
            </w:r>
          </w:p>
        </w:tc>
      </w:tr>
      <w:tr w:rsidR="000A1206" w:rsidRPr="00817B17">
        <w:trPr>
          <w:gridAfter w:val="6"/>
          <w:wAfter w:w="10025" w:type="dxa"/>
          <w:trHeight w:val="701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16.06.2019 г. заседания рабочей группы по проведению общественной экспертизы реализации Стандарта улучшения инвестиционного климата администрации ДГО на 2019-2020 годы</w:t>
            </w:r>
          </w:p>
        </w:tc>
      </w:tr>
      <w:tr w:rsidR="000A1206" w:rsidRPr="00817B17">
        <w:trPr>
          <w:gridAfter w:val="6"/>
          <w:wAfter w:w="10025" w:type="dxa"/>
          <w:trHeight w:val="281"/>
        </w:trPr>
        <w:tc>
          <w:tcPr>
            <w:tcW w:w="15949" w:type="dxa"/>
            <w:gridSpan w:val="13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0A1206" w:rsidRPr="00817B17">
        <w:trPr>
          <w:gridAfter w:val="6"/>
          <w:wAfter w:w="10025" w:type="dxa"/>
          <w:trHeight w:val="134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83779">
            <w:pPr>
              <w:pStyle w:val="a0"/>
              <w:rPr>
                <w:sz w:val="22"/>
                <w:szCs w:val="22"/>
              </w:rPr>
            </w:pPr>
            <w:r w:rsidRPr="00817B17">
              <w:rPr>
                <w:sz w:val="22"/>
                <w:szCs w:val="22"/>
              </w:rPr>
              <w:t>ПОСТАНОВЛЕНИЕ</w:t>
            </w:r>
          </w:p>
          <w:p w:rsidR="000A1206" w:rsidRPr="00817B17" w:rsidRDefault="000A1206" w:rsidP="00F83779">
            <w:pPr>
              <w:pStyle w:val="a0"/>
              <w:jc w:val="left"/>
              <w:rPr>
                <w:b/>
                <w:bCs/>
                <w:sz w:val="22"/>
                <w:szCs w:val="22"/>
              </w:rPr>
            </w:pPr>
            <w:r w:rsidRPr="00817B17">
              <w:rPr>
                <w:sz w:val="22"/>
                <w:szCs w:val="22"/>
              </w:rPr>
              <w:t xml:space="preserve">  23 июня 2017г.                   г. Дальнереченск                    № 487          </w:t>
            </w:r>
          </w:p>
          <w:p w:rsidR="000A1206" w:rsidRPr="00817B17" w:rsidRDefault="000A1206" w:rsidP="00F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внесении   изменений  в   административный регламент по предоставлению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муниципальной услуги  «Выдача разрешений</w:t>
            </w:r>
          </w:p>
          <w:p w:rsidR="000A1206" w:rsidRPr="00817B17" w:rsidRDefault="000A1206" w:rsidP="00F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на строительство», утвержденный  </w:t>
            </w: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постановлением администрации Дальнереченского городского округа от 17.08.2016г. № 686 </w:t>
            </w:r>
            <w:bookmarkStart w:id="0" w:name="__DdeLink__28391_11713190852"/>
            <w:bookmarkStart w:id="1" w:name="__DdeLink__44_515083682"/>
            <w:bookmarkStart w:id="2" w:name="__DdeLink__288_1908027082"/>
          </w:p>
          <w:bookmarkEnd w:id="0"/>
          <w:bookmarkEnd w:id="1"/>
          <w:bookmarkEnd w:id="2"/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838"/>
        </w:trPr>
        <w:tc>
          <w:tcPr>
            <w:tcW w:w="851" w:type="dxa"/>
            <w:vMerge w:val="restart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gridSpan w:val="2"/>
            <w:vMerge w:val="restart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A1206" w:rsidRPr="00817B17" w:rsidRDefault="000A1206" w:rsidP="00517E9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Да    </w:t>
            </w:r>
          </w:p>
          <w:p w:rsidR="000A1206" w:rsidRPr="00817B17" w:rsidRDefault="000A1206" w:rsidP="00517E9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gridSpan w:val="2"/>
          </w:tcPr>
          <w:p w:rsidR="000A1206" w:rsidRPr="00817B17" w:rsidRDefault="000A1206" w:rsidP="001A1EB2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НПА от 28 февраля 2017г. №157 «Об утверждении муниципальной программы «Развитие малого и среднего предпринимательства на территории Дальнереченского городского округа на 2018-2020 годы»</w:t>
            </w:r>
          </w:p>
          <w:p w:rsidR="000A1206" w:rsidRPr="00817B17" w:rsidRDefault="000A1206" w:rsidP="001A1EB2">
            <w:pPr>
              <w:pStyle w:val="Heading2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493"/>
        </w:trPr>
        <w:tc>
          <w:tcPr>
            <w:tcW w:w="851" w:type="dxa"/>
            <w:vMerge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Размещён на официальном сайте ДГО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1206" w:rsidRPr="00817B17">
        <w:trPr>
          <w:gridAfter w:val="6"/>
          <w:wAfter w:w="10025" w:type="dxa"/>
          <w:trHeight w:val="140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Анна Владимировна – начальник отдела экономики и прогнозирования администрации Дальнереченского городского округа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1155F0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41" w:type="dxa"/>
            <w:gridSpan w:val="2"/>
          </w:tcPr>
          <w:p w:rsidR="000A1206" w:rsidRPr="00817B17" w:rsidRDefault="000A1206" w:rsidP="001155F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Согласно действующему законодательству срок оформления в аренду земельных участков под объектами недвижимости для предпринимательской деятельности составляет 30 дней.</w:t>
            </w:r>
          </w:p>
          <w:p w:rsidR="000A1206" w:rsidRPr="00817B17" w:rsidRDefault="000A1206" w:rsidP="001155F0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отчетном периоде оформление договоров аренды осуществляется специалистами в установленные законом сроки.</w:t>
            </w:r>
          </w:p>
          <w:p w:rsidR="000A1206" w:rsidRPr="00817B17" w:rsidRDefault="000A1206" w:rsidP="001155F0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  договора аренды земельного участка при предоставлении на торгах в течение  10 дней</w:t>
            </w:r>
          </w:p>
        </w:tc>
      </w:tr>
      <w:tr w:rsidR="000A1206" w:rsidRPr="00817B17">
        <w:trPr>
          <w:gridAfter w:val="6"/>
          <w:wAfter w:w="10025" w:type="dxa"/>
          <w:trHeight w:val="2610"/>
        </w:trPr>
        <w:tc>
          <w:tcPr>
            <w:tcW w:w="851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12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1C7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Матюшкина Валентина Николаевна  - начальник отдела предпринимательства и потребительского рынка  Кузнецова Анна Владимировна – начальник отдела экономики и прогнозирования администрации Дальнереченского городского округа  </w:t>
            </w:r>
          </w:p>
        </w:tc>
        <w:tc>
          <w:tcPr>
            <w:tcW w:w="1701" w:type="dxa"/>
            <w:gridSpan w:val="2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32,8</w:t>
            </w:r>
          </w:p>
        </w:tc>
        <w:tc>
          <w:tcPr>
            <w:tcW w:w="2341" w:type="dxa"/>
            <w:gridSpan w:val="2"/>
            <w:vAlign w:val="center"/>
          </w:tcPr>
          <w:p w:rsidR="000A1206" w:rsidRPr="00817B17" w:rsidRDefault="000A1206" w:rsidP="00F50CF9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7B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предпринимателей (включая ИП) на 1 000 чел. населения </w:t>
            </w:r>
          </w:p>
          <w:p w:rsidR="000A1206" w:rsidRPr="00817B17" w:rsidRDefault="000A1206" w:rsidP="004211DF">
            <w:pPr>
              <w:widowControl w:val="0"/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A1206" w:rsidRPr="00817B17" w:rsidRDefault="000A1206">
      <w:pPr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0A1206" w:rsidRPr="00817B17" w:rsidSect="00241A6A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1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2">
    <w:nsid w:val="1C3E3779"/>
    <w:multiLevelType w:val="hybridMultilevel"/>
    <w:tmpl w:val="2FE83888"/>
    <w:lvl w:ilvl="0" w:tplc="9BE8B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ACB"/>
    <w:rsid w:val="00003174"/>
    <w:rsid w:val="00013EEB"/>
    <w:rsid w:val="00030616"/>
    <w:rsid w:val="00037C3A"/>
    <w:rsid w:val="00037CF0"/>
    <w:rsid w:val="00046661"/>
    <w:rsid w:val="00047340"/>
    <w:rsid w:val="00064304"/>
    <w:rsid w:val="00067942"/>
    <w:rsid w:val="000819DE"/>
    <w:rsid w:val="00086FB7"/>
    <w:rsid w:val="00097982"/>
    <w:rsid w:val="00097DDA"/>
    <w:rsid w:val="000A1206"/>
    <w:rsid w:val="000B2830"/>
    <w:rsid w:val="000B2AD6"/>
    <w:rsid w:val="000C3D4D"/>
    <w:rsid w:val="000C6B93"/>
    <w:rsid w:val="000D402B"/>
    <w:rsid w:val="000D6488"/>
    <w:rsid w:val="000D64D1"/>
    <w:rsid w:val="000D6F7C"/>
    <w:rsid w:val="000E39AF"/>
    <w:rsid w:val="000F46E5"/>
    <w:rsid w:val="000F7A6A"/>
    <w:rsid w:val="00110B82"/>
    <w:rsid w:val="00112333"/>
    <w:rsid w:val="001125AA"/>
    <w:rsid w:val="001155F0"/>
    <w:rsid w:val="001246E6"/>
    <w:rsid w:val="00127ACC"/>
    <w:rsid w:val="0013175E"/>
    <w:rsid w:val="00132D4A"/>
    <w:rsid w:val="0014488C"/>
    <w:rsid w:val="001501ED"/>
    <w:rsid w:val="00150FD2"/>
    <w:rsid w:val="001546F3"/>
    <w:rsid w:val="00161F4D"/>
    <w:rsid w:val="0016636D"/>
    <w:rsid w:val="00172A27"/>
    <w:rsid w:val="00181B92"/>
    <w:rsid w:val="00192C0F"/>
    <w:rsid w:val="00192F23"/>
    <w:rsid w:val="00196834"/>
    <w:rsid w:val="001A1EB2"/>
    <w:rsid w:val="001A4E8A"/>
    <w:rsid w:val="001B1226"/>
    <w:rsid w:val="001B3375"/>
    <w:rsid w:val="001B35AB"/>
    <w:rsid w:val="001B7A96"/>
    <w:rsid w:val="001C3245"/>
    <w:rsid w:val="001C7678"/>
    <w:rsid w:val="001D1E46"/>
    <w:rsid w:val="001E1983"/>
    <w:rsid w:val="001F4EDA"/>
    <w:rsid w:val="001F797A"/>
    <w:rsid w:val="00206B73"/>
    <w:rsid w:val="00211DBA"/>
    <w:rsid w:val="00214BBE"/>
    <w:rsid w:val="00214F10"/>
    <w:rsid w:val="002313CB"/>
    <w:rsid w:val="002331A7"/>
    <w:rsid w:val="002402FA"/>
    <w:rsid w:val="00241A6A"/>
    <w:rsid w:val="0024663F"/>
    <w:rsid w:val="00253FF5"/>
    <w:rsid w:val="00262227"/>
    <w:rsid w:val="00273234"/>
    <w:rsid w:val="00274000"/>
    <w:rsid w:val="00276316"/>
    <w:rsid w:val="002867C6"/>
    <w:rsid w:val="0029455B"/>
    <w:rsid w:val="00296750"/>
    <w:rsid w:val="00297E2A"/>
    <w:rsid w:val="002A2D2E"/>
    <w:rsid w:val="002B5EA1"/>
    <w:rsid w:val="002F412F"/>
    <w:rsid w:val="0030035E"/>
    <w:rsid w:val="003233A8"/>
    <w:rsid w:val="003415B1"/>
    <w:rsid w:val="003416B2"/>
    <w:rsid w:val="00373B33"/>
    <w:rsid w:val="00374D0A"/>
    <w:rsid w:val="00377F33"/>
    <w:rsid w:val="0038469A"/>
    <w:rsid w:val="00384F20"/>
    <w:rsid w:val="0038620C"/>
    <w:rsid w:val="0038758C"/>
    <w:rsid w:val="00394F0C"/>
    <w:rsid w:val="0039503E"/>
    <w:rsid w:val="003A2529"/>
    <w:rsid w:val="003A2D5A"/>
    <w:rsid w:val="003A745E"/>
    <w:rsid w:val="003B65B0"/>
    <w:rsid w:val="003E4C32"/>
    <w:rsid w:val="00416679"/>
    <w:rsid w:val="004211DF"/>
    <w:rsid w:val="00424FB1"/>
    <w:rsid w:val="00426E52"/>
    <w:rsid w:val="00433035"/>
    <w:rsid w:val="00433059"/>
    <w:rsid w:val="004539EA"/>
    <w:rsid w:val="00453D66"/>
    <w:rsid w:val="00460D89"/>
    <w:rsid w:val="00463BD9"/>
    <w:rsid w:val="0047280D"/>
    <w:rsid w:val="00473AFA"/>
    <w:rsid w:val="004747E2"/>
    <w:rsid w:val="0047797E"/>
    <w:rsid w:val="00484782"/>
    <w:rsid w:val="0049326E"/>
    <w:rsid w:val="00493B79"/>
    <w:rsid w:val="00496FB6"/>
    <w:rsid w:val="004A04E9"/>
    <w:rsid w:val="004A64CE"/>
    <w:rsid w:val="004B7584"/>
    <w:rsid w:val="004D58EA"/>
    <w:rsid w:val="004D6336"/>
    <w:rsid w:val="004E367B"/>
    <w:rsid w:val="004E4358"/>
    <w:rsid w:val="00507D7F"/>
    <w:rsid w:val="00511D0D"/>
    <w:rsid w:val="005127B9"/>
    <w:rsid w:val="00517E99"/>
    <w:rsid w:val="005217F9"/>
    <w:rsid w:val="00524E47"/>
    <w:rsid w:val="00525F5B"/>
    <w:rsid w:val="0053392C"/>
    <w:rsid w:val="00544009"/>
    <w:rsid w:val="005447AC"/>
    <w:rsid w:val="00544F1D"/>
    <w:rsid w:val="00545070"/>
    <w:rsid w:val="00547AE1"/>
    <w:rsid w:val="00550D6A"/>
    <w:rsid w:val="005567C7"/>
    <w:rsid w:val="00567BE2"/>
    <w:rsid w:val="00574A37"/>
    <w:rsid w:val="00587362"/>
    <w:rsid w:val="00587767"/>
    <w:rsid w:val="0059511D"/>
    <w:rsid w:val="005C537F"/>
    <w:rsid w:val="005C7773"/>
    <w:rsid w:val="005F045C"/>
    <w:rsid w:val="005F6757"/>
    <w:rsid w:val="0060193E"/>
    <w:rsid w:val="00602181"/>
    <w:rsid w:val="006149A0"/>
    <w:rsid w:val="00620E85"/>
    <w:rsid w:val="00623789"/>
    <w:rsid w:val="00624659"/>
    <w:rsid w:val="00626179"/>
    <w:rsid w:val="00636506"/>
    <w:rsid w:val="00652F5D"/>
    <w:rsid w:val="00653A91"/>
    <w:rsid w:val="006549DF"/>
    <w:rsid w:val="00655796"/>
    <w:rsid w:val="006567EB"/>
    <w:rsid w:val="00657386"/>
    <w:rsid w:val="006731FF"/>
    <w:rsid w:val="00692178"/>
    <w:rsid w:val="006A2DC3"/>
    <w:rsid w:val="006A4C42"/>
    <w:rsid w:val="006A640D"/>
    <w:rsid w:val="006A647E"/>
    <w:rsid w:val="006A70D7"/>
    <w:rsid w:val="006B4801"/>
    <w:rsid w:val="006B6B14"/>
    <w:rsid w:val="006C3ABA"/>
    <w:rsid w:val="006C3D24"/>
    <w:rsid w:val="006C4EBC"/>
    <w:rsid w:val="00705060"/>
    <w:rsid w:val="0071055B"/>
    <w:rsid w:val="00711477"/>
    <w:rsid w:val="0071187C"/>
    <w:rsid w:val="007165A9"/>
    <w:rsid w:val="00716B04"/>
    <w:rsid w:val="00722663"/>
    <w:rsid w:val="007628DF"/>
    <w:rsid w:val="007919BF"/>
    <w:rsid w:val="0079231B"/>
    <w:rsid w:val="007A5559"/>
    <w:rsid w:val="007C7302"/>
    <w:rsid w:val="007D1BB5"/>
    <w:rsid w:val="007F15AE"/>
    <w:rsid w:val="007F52BD"/>
    <w:rsid w:val="007F6F09"/>
    <w:rsid w:val="007F7B05"/>
    <w:rsid w:val="00801A57"/>
    <w:rsid w:val="00817B17"/>
    <w:rsid w:val="00820898"/>
    <w:rsid w:val="00826428"/>
    <w:rsid w:val="00827087"/>
    <w:rsid w:val="00845AB0"/>
    <w:rsid w:val="0084692B"/>
    <w:rsid w:val="00857270"/>
    <w:rsid w:val="00857352"/>
    <w:rsid w:val="00861B44"/>
    <w:rsid w:val="00863318"/>
    <w:rsid w:val="00867375"/>
    <w:rsid w:val="00875E39"/>
    <w:rsid w:val="00877327"/>
    <w:rsid w:val="0088082C"/>
    <w:rsid w:val="00892E8B"/>
    <w:rsid w:val="008A0D95"/>
    <w:rsid w:val="008A5FD8"/>
    <w:rsid w:val="008B079F"/>
    <w:rsid w:val="008B7E45"/>
    <w:rsid w:val="008C419D"/>
    <w:rsid w:val="008D1891"/>
    <w:rsid w:val="008F1BB7"/>
    <w:rsid w:val="008F1F33"/>
    <w:rsid w:val="00901012"/>
    <w:rsid w:val="00910910"/>
    <w:rsid w:val="00911FF7"/>
    <w:rsid w:val="00932CF1"/>
    <w:rsid w:val="0094304E"/>
    <w:rsid w:val="00943512"/>
    <w:rsid w:val="00944C37"/>
    <w:rsid w:val="00950C5C"/>
    <w:rsid w:val="0095268D"/>
    <w:rsid w:val="0097229C"/>
    <w:rsid w:val="00987E87"/>
    <w:rsid w:val="009969AE"/>
    <w:rsid w:val="009A0ECC"/>
    <w:rsid w:val="009C1DB2"/>
    <w:rsid w:val="009C7892"/>
    <w:rsid w:val="009D2FBA"/>
    <w:rsid w:val="009E66DF"/>
    <w:rsid w:val="00A023A5"/>
    <w:rsid w:val="00A03A65"/>
    <w:rsid w:val="00A051C4"/>
    <w:rsid w:val="00A07182"/>
    <w:rsid w:val="00A131ED"/>
    <w:rsid w:val="00A15258"/>
    <w:rsid w:val="00A266DF"/>
    <w:rsid w:val="00A2708B"/>
    <w:rsid w:val="00A27748"/>
    <w:rsid w:val="00A31D2B"/>
    <w:rsid w:val="00A43DCB"/>
    <w:rsid w:val="00A576B1"/>
    <w:rsid w:val="00A6182A"/>
    <w:rsid w:val="00A669F8"/>
    <w:rsid w:val="00A72967"/>
    <w:rsid w:val="00A740AE"/>
    <w:rsid w:val="00A76E06"/>
    <w:rsid w:val="00A86432"/>
    <w:rsid w:val="00A90338"/>
    <w:rsid w:val="00A93C74"/>
    <w:rsid w:val="00AB18C3"/>
    <w:rsid w:val="00AB2BAB"/>
    <w:rsid w:val="00AB4A0B"/>
    <w:rsid w:val="00AB683B"/>
    <w:rsid w:val="00AC129D"/>
    <w:rsid w:val="00AC4B40"/>
    <w:rsid w:val="00AC5900"/>
    <w:rsid w:val="00AC5A62"/>
    <w:rsid w:val="00AC6110"/>
    <w:rsid w:val="00AC765B"/>
    <w:rsid w:val="00AD40E5"/>
    <w:rsid w:val="00AD694F"/>
    <w:rsid w:val="00AE0BDE"/>
    <w:rsid w:val="00AE5032"/>
    <w:rsid w:val="00AE6A10"/>
    <w:rsid w:val="00AF260A"/>
    <w:rsid w:val="00B06CC4"/>
    <w:rsid w:val="00B13F87"/>
    <w:rsid w:val="00B16F65"/>
    <w:rsid w:val="00B16F93"/>
    <w:rsid w:val="00B42519"/>
    <w:rsid w:val="00B45B9F"/>
    <w:rsid w:val="00B544A5"/>
    <w:rsid w:val="00B56491"/>
    <w:rsid w:val="00B760E6"/>
    <w:rsid w:val="00B82518"/>
    <w:rsid w:val="00B82772"/>
    <w:rsid w:val="00B84463"/>
    <w:rsid w:val="00B93B07"/>
    <w:rsid w:val="00BA553C"/>
    <w:rsid w:val="00BC154C"/>
    <w:rsid w:val="00BC65AA"/>
    <w:rsid w:val="00BD2306"/>
    <w:rsid w:val="00BD48E7"/>
    <w:rsid w:val="00BD4F4E"/>
    <w:rsid w:val="00BD6C46"/>
    <w:rsid w:val="00BF5926"/>
    <w:rsid w:val="00BF5CAE"/>
    <w:rsid w:val="00C0308E"/>
    <w:rsid w:val="00C03353"/>
    <w:rsid w:val="00C03CD8"/>
    <w:rsid w:val="00C22E4F"/>
    <w:rsid w:val="00C31DF5"/>
    <w:rsid w:val="00C3472D"/>
    <w:rsid w:val="00C610DA"/>
    <w:rsid w:val="00C619A3"/>
    <w:rsid w:val="00C630B2"/>
    <w:rsid w:val="00C81637"/>
    <w:rsid w:val="00C845FD"/>
    <w:rsid w:val="00CA1117"/>
    <w:rsid w:val="00CB0463"/>
    <w:rsid w:val="00CB62B3"/>
    <w:rsid w:val="00CB6B38"/>
    <w:rsid w:val="00CC3D3C"/>
    <w:rsid w:val="00CC6C6A"/>
    <w:rsid w:val="00CD3CF6"/>
    <w:rsid w:val="00CD50D3"/>
    <w:rsid w:val="00CD60E3"/>
    <w:rsid w:val="00CD7225"/>
    <w:rsid w:val="00CE2D73"/>
    <w:rsid w:val="00CE5855"/>
    <w:rsid w:val="00CF6AB9"/>
    <w:rsid w:val="00CF6B25"/>
    <w:rsid w:val="00CF6BF1"/>
    <w:rsid w:val="00D17030"/>
    <w:rsid w:val="00D352A2"/>
    <w:rsid w:val="00D412F4"/>
    <w:rsid w:val="00D50AC3"/>
    <w:rsid w:val="00D5329D"/>
    <w:rsid w:val="00D555BD"/>
    <w:rsid w:val="00D57FF8"/>
    <w:rsid w:val="00D62037"/>
    <w:rsid w:val="00D752FE"/>
    <w:rsid w:val="00D8123D"/>
    <w:rsid w:val="00D86622"/>
    <w:rsid w:val="00D90734"/>
    <w:rsid w:val="00D93CD6"/>
    <w:rsid w:val="00DA20F2"/>
    <w:rsid w:val="00DA4FC2"/>
    <w:rsid w:val="00DA5AED"/>
    <w:rsid w:val="00DA5E1C"/>
    <w:rsid w:val="00DB6D15"/>
    <w:rsid w:val="00DC3903"/>
    <w:rsid w:val="00DD01FE"/>
    <w:rsid w:val="00DD58BA"/>
    <w:rsid w:val="00DE2A4D"/>
    <w:rsid w:val="00DE5C5B"/>
    <w:rsid w:val="00DE7AC4"/>
    <w:rsid w:val="00E05259"/>
    <w:rsid w:val="00E078AC"/>
    <w:rsid w:val="00E20F56"/>
    <w:rsid w:val="00E36D33"/>
    <w:rsid w:val="00E4151B"/>
    <w:rsid w:val="00E422E9"/>
    <w:rsid w:val="00E60E0A"/>
    <w:rsid w:val="00E72230"/>
    <w:rsid w:val="00E740CD"/>
    <w:rsid w:val="00E8352C"/>
    <w:rsid w:val="00E9350A"/>
    <w:rsid w:val="00EA6A4F"/>
    <w:rsid w:val="00EB3F0A"/>
    <w:rsid w:val="00EB4585"/>
    <w:rsid w:val="00ED5E30"/>
    <w:rsid w:val="00ED7E91"/>
    <w:rsid w:val="00EE155B"/>
    <w:rsid w:val="00EF1076"/>
    <w:rsid w:val="00EF1171"/>
    <w:rsid w:val="00EF2FAE"/>
    <w:rsid w:val="00F06418"/>
    <w:rsid w:val="00F10B2C"/>
    <w:rsid w:val="00F20761"/>
    <w:rsid w:val="00F32417"/>
    <w:rsid w:val="00F35D7A"/>
    <w:rsid w:val="00F456E9"/>
    <w:rsid w:val="00F50149"/>
    <w:rsid w:val="00F50CF9"/>
    <w:rsid w:val="00F521B2"/>
    <w:rsid w:val="00F720BE"/>
    <w:rsid w:val="00F760EC"/>
    <w:rsid w:val="00F76D58"/>
    <w:rsid w:val="00F7784B"/>
    <w:rsid w:val="00F83779"/>
    <w:rsid w:val="00FC1A50"/>
    <w:rsid w:val="00FC532D"/>
    <w:rsid w:val="00FC5BD1"/>
    <w:rsid w:val="00FD1FC7"/>
    <w:rsid w:val="00FD58C1"/>
    <w:rsid w:val="00FD6F2C"/>
    <w:rsid w:val="00FD7D35"/>
    <w:rsid w:val="00FE7BBA"/>
    <w:rsid w:val="00FF67F0"/>
    <w:rsid w:val="00FF6DBA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6A"/>
    <w:pPr>
      <w:spacing w:after="160" w:line="259" w:lineRule="auto"/>
    </w:pPr>
    <w:rPr>
      <w:rFonts w:ascii="Calibri" w:hAnsi="Calibri" w:cs="Calibri"/>
      <w:sz w:val="20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1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2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EB2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1A6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241A6A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1A6A"/>
    <w:pPr>
      <w:widowControl w:val="0"/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352C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D5E30"/>
    <w:pPr>
      <w:ind w:left="720"/>
    </w:pPr>
  </w:style>
  <w:style w:type="character" w:styleId="FollowedHyperlink">
    <w:name w:val="FollowedHyperlink"/>
    <w:basedOn w:val="DefaultParagraphFont"/>
    <w:uiPriority w:val="99"/>
    <w:rsid w:val="00030616"/>
    <w:rPr>
      <w:color w:val="auto"/>
      <w:u w:val="single"/>
    </w:rPr>
  </w:style>
  <w:style w:type="paragraph" w:customStyle="1" w:styleId="a">
    <w:name w:val="Знак"/>
    <w:basedOn w:val="Normal"/>
    <w:uiPriority w:val="99"/>
    <w:rsid w:val="001501ED"/>
    <w:pPr>
      <w:spacing w:before="100" w:beforeAutospacing="1" w:after="100" w:afterAutospacing="1" w:line="240" w:lineRule="auto"/>
    </w:pPr>
    <w:rPr>
      <w:rFonts w:ascii="Tahoma" w:hAnsi="Tahoma" w:cs="Tahoma"/>
      <w:lang w:eastAsia="en-US"/>
    </w:rPr>
  </w:style>
  <w:style w:type="paragraph" w:styleId="NormalWeb">
    <w:name w:val="Normal (Web)"/>
    <w:basedOn w:val="Normal"/>
    <w:uiPriority w:val="99"/>
    <w:locked/>
    <w:rsid w:val="00421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4211DF"/>
  </w:style>
  <w:style w:type="paragraph" w:customStyle="1" w:styleId="a0">
    <w:name w:val="Заголовок"/>
    <w:basedOn w:val="Normal"/>
    <w:next w:val="BodyText"/>
    <w:uiPriority w:val="99"/>
    <w:rsid w:val="00F83779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semiHidden/>
    <w:locked/>
    <w:rsid w:val="00F837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3779"/>
    <w:rPr>
      <w:rFonts w:ascii="Calibri" w:hAnsi="Calibri" w:cs="Calibri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novosti-investitsionnoj-i-predprinimatelskoj-deyatelnosti.html" TargetMode="External"/><Relationship Id="rId13" Type="http://schemas.openxmlformats.org/officeDocument/2006/relationships/hyperlink" Target="http://dalnerokrug.ru/pryamaya-svyaz-investorov-i-glavy-dalnerechenskogo-go.html" TargetMode="External"/><Relationship Id="rId18" Type="http://schemas.openxmlformats.org/officeDocument/2006/relationships/hyperlink" Target="http://dalnerokrug.ru/otdel-arkhitektury-i-gradostroitelstva/pravila-zemlepolzovaniya-i-zastrojki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alnerokrug.ru/dokumenty-territorialnogo-planirovaniya.html" TargetMode="External"/><Relationship Id="rId7" Type="http://schemas.openxmlformats.org/officeDocument/2006/relationships/hyperlink" Target="http://dalnerokrug.ru/pryamaya-svyaz-investorov-i-glavy-dalnerechenskogo-go.html" TargetMode="External"/><Relationship Id="rId12" Type="http://schemas.openxmlformats.org/officeDocument/2006/relationships/hyperlink" Target="http://dalnerokrug.ru/otdel-munitsipalnogo-imushchestva/kontsessionnye-soglasheniya.html" TargetMode="External"/><Relationship Id="rId17" Type="http://schemas.openxmlformats.org/officeDocument/2006/relationships/hyperlink" Target="http://ars.town/gradostroitelnoe-zonirovanie/dokumenty-territorialnogo-planirovaniya/6126-25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lnerokrug.ru/dokumenty-territorialnogo-planirovaniya.html" TargetMode="External"/><Relationship Id="rId20" Type="http://schemas.openxmlformats.org/officeDocument/2006/relationships/hyperlink" Target="http://dalnerokrug.ru/otdel-arkhitektury-i-gradostroitelstva/poluchit-uslugu-v-sfere-stroitelst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lnerokrug.ru/investitsii.html" TargetMode="External"/><Relationship Id="rId11" Type="http://schemas.openxmlformats.org/officeDocument/2006/relationships/hyperlink" Target="http://dalnerokrug.ru/informatsiya-v-sfere-munitsipalnogo-chastnogo-partnerstva-i-kontsessionnykh-soglashenij.html" TargetMode="External"/><Relationship Id="rId24" Type="http://schemas.openxmlformats.org/officeDocument/2006/relationships/hyperlink" Target="http://dalnerokrug.ru/infrastruktura-dlya-investorov.html" TargetMode="External"/><Relationship Id="rId5" Type="http://schemas.openxmlformats.org/officeDocument/2006/relationships/hyperlink" Target="http://dalnerokrug.ru/zasedaniya-soveta-po-razvitiyu-msp.html" TargetMode="External"/><Relationship Id="rId15" Type="http://schemas.openxmlformats.org/officeDocument/2006/relationships/hyperlink" Target="http://dalnerokrug.ru/otsenka-reguliruyushchego-vozdejstviya-i-ekspertiza-npa.html" TargetMode="External"/><Relationship Id="rId23" Type="http://schemas.openxmlformats.org/officeDocument/2006/relationships/hyperlink" Target="http://dalnerokrug.ru/otdel-munitsipalnogo-imushchestva/imushchestvennaya-podderzhka.html" TargetMode="External"/><Relationship Id="rId10" Type="http://schemas.openxmlformats.org/officeDocument/2006/relationships/hyperlink" Target="http://dalnerokrug.ru/stavki-zemelnogo-naloga-i-arendnoj-platy.html" TargetMode="External"/><Relationship Id="rId19" Type="http://schemas.openxmlformats.org/officeDocument/2006/relationships/hyperlink" Target="http://dalnerokrug.ru/spravochnaya-informatsiya/gradostroitel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nerokrug.ru/dokumenty-territorialnogo-planirovaniya.html" TargetMode="External"/><Relationship Id="rId14" Type="http://schemas.openxmlformats.org/officeDocument/2006/relationships/hyperlink" Target="http://dalnerokrug.ru/otdel-ekonomiki-i-prognozirovaniya/otsenka-reguliruyushchego-vozdejstviya-i-ekspertiza-npa/item/8673-otchet-i-zaklyuchenie.html" TargetMode="External"/><Relationship Id="rId22" Type="http://schemas.openxmlformats.org/officeDocument/2006/relationships/hyperlink" Target="http://dalnerokrug.ru/otdel-munitsipalnogo-imushchestva/imushchestvennaya-podderzh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39</Pages>
  <Words>7860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Ульяна Копистко</dc:creator>
  <cp:keywords/>
  <dc:description/>
  <cp:lastModifiedBy>adm69</cp:lastModifiedBy>
  <cp:revision>13</cp:revision>
  <cp:lastPrinted>2019-04-12T07:21:00Z</cp:lastPrinted>
  <dcterms:created xsi:type="dcterms:W3CDTF">2019-07-12T07:48:00Z</dcterms:created>
  <dcterms:modified xsi:type="dcterms:W3CDTF">2019-07-12T08:41:00Z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