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DF" w:rsidRDefault="00E355DF">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E355DF" w:rsidRDefault="00E355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355DF">
        <w:tc>
          <w:tcPr>
            <w:tcW w:w="4677" w:type="dxa"/>
            <w:tcBorders>
              <w:top w:val="nil"/>
              <w:left w:val="nil"/>
              <w:bottom w:val="nil"/>
              <w:right w:val="nil"/>
            </w:tcBorders>
          </w:tcPr>
          <w:p w:rsidR="00E355DF" w:rsidRDefault="00E355DF">
            <w:pPr>
              <w:pStyle w:val="ConsPlusNormal"/>
            </w:pPr>
            <w:r>
              <w:t>3 декабря 2014 года</w:t>
            </w:r>
          </w:p>
        </w:tc>
        <w:tc>
          <w:tcPr>
            <w:tcW w:w="4677" w:type="dxa"/>
            <w:tcBorders>
              <w:top w:val="nil"/>
              <w:left w:val="nil"/>
              <w:bottom w:val="nil"/>
              <w:right w:val="nil"/>
            </w:tcBorders>
          </w:tcPr>
          <w:p w:rsidR="00E355DF" w:rsidRDefault="00E355DF">
            <w:pPr>
              <w:pStyle w:val="ConsPlusNormal"/>
              <w:jc w:val="right"/>
            </w:pPr>
            <w:r>
              <w:t>N 507-КЗ</w:t>
            </w:r>
          </w:p>
        </w:tc>
      </w:tr>
    </w:tbl>
    <w:p w:rsidR="00E355DF" w:rsidRDefault="00E355DF">
      <w:pPr>
        <w:pStyle w:val="ConsPlusNormal"/>
        <w:pBdr>
          <w:top w:val="single" w:sz="6" w:space="0" w:color="auto"/>
        </w:pBdr>
        <w:spacing w:before="100" w:after="100"/>
        <w:jc w:val="both"/>
        <w:rPr>
          <w:sz w:val="2"/>
          <w:szCs w:val="2"/>
        </w:rPr>
      </w:pPr>
    </w:p>
    <w:p w:rsidR="00E355DF" w:rsidRDefault="00E355DF">
      <w:pPr>
        <w:pStyle w:val="ConsPlusNormal"/>
        <w:jc w:val="both"/>
      </w:pPr>
    </w:p>
    <w:p w:rsidR="00E355DF" w:rsidRDefault="00E355DF">
      <w:pPr>
        <w:pStyle w:val="ConsPlusTitle"/>
        <w:jc w:val="center"/>
      </w:pPr>
      <w:r>
        <w:t>ЗАКОН</w:t>
      </w:r>
    </w:p>
    <w:p w:rsidR="00E355DF" w:rsidRDefault="00E355DF">
      <w:pPr>
        <w:pStyle w:val="ConsPlusTitle"/>
        <w:jc w:val="center"/>
      </w:pPr>
      <w:r>
        <w:t>ПРИМОРСКОГО КРАЯ</w:t>
      </w:r>
    </w:p>
    <w:p w:rsidR="00E355DF" w:rsidRDefault="00E355DF">
      <w:pPr>
        <w:pStyle w:val="ConsPlusTitle"/>
        <w:jc w:val="center"/>
      </w:pPr>
    </w:p>
    <w:p w:rsidR="00E355DF" w:rsidRDefault="00E355DF">
      <w:pPr>
        <w:pStyle w:val="ConsPlusTitle"/>
        <w:jc w:val="center"/>
      </w:pPr>
      <w:r>
        <w:t>О ПОРЯДКЕ ПРОВЕДЕНИЯ ЭКСПЕРТИЗЫ</w:t>
      </w:r>
    </w:p>
    <w:p w:rsidR="00E355DF" w:rsidRDefault="00E355DF">
      <w:pPr>
        <w:pStyle w:val="ConsPlusTitle"/>
        <w:jc w:val="center"/>
      </w:pPr>
      <w:r>
        <w:t>МУНИЦИПАЛЬНЫХ НОРМАТИВНЫХ ПРАВОВЫХ АКТОВ</w:t>
      </w:r>
    </w:p>
    <w:p w:rsidR="00E355DF" w:rsidRDefault="00E355DF">
      <w:pPr>
        <w:pStyle w:val="ConsPlusTitle"/>
        <w:jc w:val="center"/>
      </w:pPr>
      <w:r>
        <w:t>И ОЦЕНКИ РЕГУЛИРУЮЩЕГО ВОЗДЕЙСТВИЯ ПРОЕКТОВ</w:t>
      </w:r>
    </w:p>
    <w:p w:rsidR="00E355DF" w:rsidRDefault="00E355DF">
      <w:pPr>
        <w:pStyle w:val="ConsPlusTitle"/>
        <w:jc w:val="center"/>
      </w:pPr>
      <w:r>
        <w:t>МУНИЦИПАЛЬНЫХ НОРМАТИВНЫХ ПРАВОВЫХ АКТОВ</w:t>
      </w:r>
    </w:p>
    <w:p w:rsidR="00E355DF" w:rsidRDefault="00E355DF">
      <w:pPr>
        <w:pStyle w:val="ConsPlusTitle"/>
        <w:jc w:val="center"/>
      </w:pPr>
      <w:r>
        <w:t>В ПРИМОРСКОМ КРАЕ</w:t>
      </w:r>
    </w:p>
    <w:p w:rsidR="00E355DF" w:rsidRDefault="00E355DF">
      <w:pPr>
        <w:pStyle w:val="ConsPlusNormal"/>
        <w:jc w:val="both"/>
      </w:pPr>
    </w:p>
    <w:p w:rsidR="00E355DF" w:rsidRDefault="00E355DF">
      <w:pPr>
        <w:pStyle w:val="ConsPlusNormal"/>
        <w:jc w:val="right"/>
      </w:pPr>
      <w:r>
        <w:t>Принят</w:t>
      </w:r>
    </w:p>
    <w:p w:rsidR="00E355DF" w:rsidRDefault="00E355DF">
      <w:pPr>
        <w:pStyle w:val="ConsPlusNormal"/>
        <w:jc w:val="right"/>
      </w:pPr>
      <w:r>
        <w:t>Законодательным Собранием</w:t>
      </w:r>
    </w:p>
    <w:p w:rsidR="00E355DF" w:rsidRDefault="00E355DF">
      <w:pPr>
        <w:pStyle w:val="ConsPlusNormal"/>
        <w:jc w:val="right"/>
      </w:pPr>
      <w:r>
        <w:t>Приморского края</w:t>
      </w:r>
    </w:p>
    <w:p w:rsidR="00E355DF" w:rsidRDefault="00E355DF">
      <w:pPr>
        <w:pStyle w:val="ConsPlusNormal"/>
        <w:jc w:val="right"/>
      </w:pPr>
      <w:r>
        <w:t>26 ноября 2014 года</w:t>
      </w:r>
    </w:p>
    <w:p w:rsidR="00E355DF" w:rsidRDefault="00E355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55DF">
        <w:trPr>
          <w:jc w:val="center"/>
        </w:trPr>
        <w:tc>
          <w:tcPr>
            <w:tcW w:w="9294" w:type="dxa"/>
            <w:tcBorders>
              <w:top w:val="nil"/>
              <w:left w:val="single" w:sz="24" w:space="0" w:color="CED3F1"/>
              <w:bottom w:val="nil"/>
              <w:right w:val="single" w:sz="24" w:space="0" w:color="F4F3F8"/>
            </w:tcBorders>
            <w:shd w:val="clear" w:color="auto" w:fill="F4F3F8"/>
          </w:tcPr>
          <w:p w:rsidR="00E355DF" w:rsidRDefault="00E355DF">
            <w:pPr>
              <w:pStyle w:val="ConsPlusNormal"/>
              <w:jc w:val="center"/>
            </w:pPr>
            <w:r>
              <w:rPr>
                <w:color w:val="392C69"/>
              </w:rPr>
              <w:t>Список изменяющих документов</w:t>
            </w:r>
          </w:p>
          <w:p w:rsidR="00E355DF" w:rsidRDefault="00E355DF">
            <w:pPr>
              <w:pStyle w:val="ConsPlusNormal"/>
              <w:jc w:val="center"/>
            </w:pPr>
            <w:r>
              <w:rPr>
                <w:color w:val="392C69"/>
              </w:rPr>
              <w:t>(в ред. Законов Приморского края</w:t>
            </w:r>
          </w:p>
          <w:p w:rsidR="00E355DF" w:rsidRDefault="00E355DF">
            <w:pPr>
              <w:pStyle w:val="ConsPlusNormal"/>
              <w:jc w:val="center"/>
            </w:pPr>
            <w:r>
              <w:rPr>
                <w:color w:val="392C69"/>
              </w:rPr>
              <w:t xml:space="preserve">от 06.06.2016 </w:t>
            </w:r>
            <w:hyperlink r:id="rId5" w:history="1">
              <w:r>
                <w:rPr>
                  <w:color w:val="0000FF"/>
                </w:rPr>
                <w:t>N 835-КЗ</w:t>
              </w:r>
            </w:hyperlink>
            <w:r>
              <w:rPr>
                <w:color w:val="392C69"/>
              </w:rPr>
              <w:t xml:space="preserve">, от 01.12.2016 </w:t>
            </w:r>
            <w:hyperlink r:id="rId6" w:history="1">
              <w:r>
                <w:rPr>
                  <w:color w:val="0000FF"/>
                </w:rPr>
                <w:t>N 44-КЗ</w:t>
              </w:r>
            </w:hyperlink>
            <w:r>
              <w:rPr>
                <w:color w:val="392C69"/>
              </w:rPr>
              <w:t>,</w:t>
            </w:r>
          </w:p>
          <w:p w:rsidR="00E355DF" w:rsidRDefault="00E355DF">
            <w:pPr>
              <w:pStyle w:val="ConsPlusNormal"/>
              <w:jc w:val="center"/>
            </w:pPr>
            <w:r>
              <w:rPr>
                <w:color w:val="392C69"/>
              </w:rPr>
              <w:t xml:space="preserve">от 07.06.2018 </w:t>
            </w:r>
            <w:hyperlink r:id="rId7" w:history="1">
              <w:r>
                <w:rPr>
                  <w:color w:val="0000FF"/>
                </w:rPr>
                <w:t>N 294-КЗ</w:t>
              </w:r>
            </w:hyperlink>
            <w:r>
              <w:rPr>
                <w:color w:val="392C69"/>
              </w:rPr>
              <w:t xml:space="preserve">, от 07.11.2019 </w:t>
            </w:r>
            <w:hyperlink r:id="rId8" w:history="1">
              <w:r>
                <w:rPr>
                  <w:color w:val="0000FF"/>
                </w:rPr>
                <w:t>N 618-КЗ</w:t>
              </w:r>
            </w:hyperlink>
            <w:r>
              <w:rPr>
                <w:color w:val="392C69"/>
              </w:rPr>
              <w:t>)</w:t>
            </w:r>
          </w:p>
        </w:tc>
      </w:tr>
    </w:tbl>
    <w:p w:rsidR="00E355DF" w:rsidRDefault="00E355DF">
      <w:pPr>
        <w:pStyle w:val="ConsPlusNormal"/>
        <w:jc w:val="both"/>
      </w:pPr>
    </w:p>
    <w:p w:rsidR="00E355DF" w:rsidRDefault="00E355DF">
      <w:pPr>
        <w:pStyle w:val="ConsPlusTitle"/>
        <w:ind w:firstLine="540"/>
        <w:jc w:val="both"/>
        <w:outlineLvl w:val="0"/>
      </w:pPr>
      <w:r>
        <w:t>Статья 1. Предмет регулирования настоящего Закона</w:t>
      </w:r>
    </w:p>
    <w:p w:rsidR="00E355DF" w:rsidRDefault="00E355DF">
      <w:pPr>
        <w:pStyle w:val="ConsPlusNormal"/>
        <w:jc w:val="both"/>
      </w:pPr>
    </w:p>
    <w:p w:rsidR="00E355DF" w:rsidRDefault="00E355DF">
      <w:pPr>
        <w:pStyle w:val="ConsPlusNormal"/>
        <w:ind w:firstLine="540"/>
        <w:jc w:val="both"/>
      </w:pPr>
      <w:r>
        <w:t xml:space="preserve">1. Настоящий Закон на основании </w:t>
      </w:r>
      <w:hyperlink r:id="rId9" w:history="1">
        <w:r>
          <w:rPr>
            <w:color w:val="0000FF"/>
          </w:rPr>
          <w:t>частей 6</w:t>
        </w:r>
      </w:hyperlink>
      <w:r>
        <w:t xml:space="preserve"> - </w:t>
      </w:r>
      <w:hyperlink r:id="rId10" w:history="1">
        <w:r>
          <w:rPr>
            <w:color w:val="0000FF"/>
          </w:rPr>
          <w:t>7 статьи 7</w:t>
        </w:r>
      </w:hyperlink>
      <w:r>
        <w:t xml:space="preserve"> и </w:t>
      </w:r>
      <w:hyperlink r:id="rId11" w:history="1">
        <w:r>
          <w:rPr>
            <w:color w:val="0000FF"/>
          </w:rPr>
          <w:t>частей 3</w:t>
        </w:r>
      </w:hyperlink>
      <w:r>
        <w:t xml:space="preserve"> - </w:t>
      </w:r>
      <w:hyperlink r:id="rId12" w:history="1">
        <w:r>
          <w:rPr>
            <w:color w:val="0000FF"/>
          </w:rPr>
          <w:t>6 статьи 46</w:t>
        </w:r>
      </w:hyperlink>
      <w:r>
        <w:t xml:space="preserve"> Федерального закона от 6 октября 2003 года N 131-ФЗ "Об общих принципах организации местного самоуправления в Российской Федерации" регулирует отношения, связанные с установлением порядка проведения органами местного самоуправления муниципальных образований Приморского края (далее - органы местного самоуправления):</w:t>
      </w:r>
    </w:p>
    <w:p w:rsidR="00E355DF" w:rsidRDefault="00E355DF">
      <w:pPr>
        <w:pStyle w:val="ConsPlusNormal"/>
        <w:spacing w:before="220"/>
        <w:ind w:firstLine="540"/>
        <w:jc w:val="both"/>
      </w:pPr>
      <w:r>
        <w:t>1) экспертизы муниципальных нормативных правовых актов, затрагивающих вопросы осуществления предпринимательской и инвестиционной деятельности (далее - муниципальные акты);</w:t>
      </w:r>
    </w:p>
    <w:p w:rsidR="00E355DF" w:rsidRDefault="00E355DF">
      <w:pPr>
        <w:pStyle w:val="ConsPlusNormal"/>
        <w:spacing w:before="220"/>
        <w:ind w:firstLine="540"/>
        <w:jc w:val="both"/>
      </w:pPr>
      <w:r>
        <w:t>2)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проекты муниципальных актов), за исключением:</w:t>
      </w:r>
    </w:p>
    <w:p w:rsidR="00E355DF" w:rsidRDefault="00E355DF">
      <w:pPr>
        <w:pStyle w:val="ConsPlusNormal"/>
        <w:spacing w:before="220"/>
        <w:ind w:firstLine="540"/>
        <w:jc w:val="both"/>
      </w:pPr>
      <w:r>
        <w:t>а)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355DF" w:rsidRDefault="00E355DF">
      <w:pPr>
        <w:pStyle w:val="ConsPlusNormal"/>
        <w:spacing w:before="220"/>
        <w:ind w:firstLine="540"/>
        <w:jc w:val="both"/>
      </w:pPr>
      <w:r>
        <w:t>б) проектов нормативных правовых актов представительных органов муниципальных образований, регулирующих бюджетные правоотношения.</w:t>
      </w:r>
    </w:p>
    <w:p w:rsidR="00E355DF" w:rsidRDefault="00E355DF">
      <w:pPr>
        <w:pStyle w:val="ConsPlusNormal"/>
        <w:jc w:val="both"/>
      </w:pPr>
      <w:r>
        <w:t xml:space="preserve">(часть 1 в ред. </w:t>
      </w:r>
      <w:hyperlink r:id="rId13" w:history="1">
        <w:r>
          <w:rPr>
            <w:color w:val="0000FF"/>
          </w:rPr>
          <w:t>Закона</w:t>
        </w:r>
      </w:hyperlink>
      <w:r>
        <w:t xml:space="preserve"> Приморского края от 06.06.2016 N 835-КЗ)</w:t>
      </w:r>
    </w:p>
    <w:p w:rsidR="00E355DF" w:rsidRDefault="00E355DF">
      <w:pPr>
        <w:pStyle w:val="ConsPlusNormal"/>
        <w:spacing w:before="220"/>
        <w:ind w:firstLine="540"/>
        <w:jc w:val="both"/>
      </w:pPr>
      <w:r>
        <w:t xml:space="preserve">2. Утратила силу. - </w:t>
      </w:r>
      <w:hyperlink r:id="rId14" w:history="1">
        <w:r>
          <w:rPr>
            <w:color w:val="0000FF"/>
          </w:rPr>
          <w:t>Закон</w:t>
        </w:r>
      </w:hyperlink>
      <w:r>
        <w:t xml:space="preserve"> Приморского края от 07.06.2018 N 294-КЗ.</w:t>
      </w:r>
    </w:p>
    <w:p w:rsidR="00E355DF" w:rsidRDefault="00E355DF">
      <w:pPr>
        <w:pStyle w:val="ConsPlusNormal"/>
        <w:spacing w:before="220"/>
        <w:ind w:firstLine="540"/>
        <w:jc w:val="both"/>
      </w:pPr>
      <w:r>
        <w:t xml:space="preserve">3. Экспертиза муниципальных актов и оценка регулирующего воздействия проектов муниципальных актов проводятся соответственно в отношении муниципальных актов и проектов </w:t>
      </w:r>
      <w:r>
        <w:lastRenderedPageBreak/>
        <w:t>муниципальных актов:</w:t>
      </w:r>
    </w:p>
    <w:p w:rsidR="00E355DF" w:rsidRDefault="00E355DF">
      <w:pPr>
        <w:pStyle w:val="ConsPlusNormal"/>
        <w:spacing w:before="220"/>
        <w:ind w:firstLine="540"/>
        <w:jc w:val="both"/>
      </w:pPr>
      <w:r>
        <w:t>1) Владивостокского городского округа;</w:t>
      </w:r>
    </w:p>
    <w:p w:rsidR="00E355DF" w:rsidRDefault="00E355DF">
      <w:pPr>
        <w:pStyle w:val="ConsPlusNormal"/>
        <w:spacing w:before="220"/>
        <w:ind w:firstLine="540"/>
        <w:jc w:val="both"/>
      </w:pPr>
      <w:r>
        <w:t xml:space="preserve">2) муниципальных районов, муниципальных и городских округов, включенных в установленный </w:t>
      </w:r>
      <w:hyperlink w:anchor="P101" w:history="1">
        <w:r>
          <w:rPr>
            <w:color w:val="0000FF"/>
          </w:rPr>
          <w:t>статьей 3(2)</w:t>
        </w:r>
      </w:hyperlink>
      <w:r>
        <w:t xml:space="preserve"> настоящего Закона перечень муниципальных районов, муниципальных и городских округов, в которых проведение экспертизы муниципальных актов и оценки регулирующего воздействия проектов муниципальных актов является обязательным (далее - перечень муниципальных районов, муниципальных и городских округов).</w:t>
      </w:r>
    </w:p>
    <w:p w:rsidR="00E355DF" w:rsidRDefault="00E355DF">
      <w:pPr>
        <w:pStyle w:val="ConsPlusNormal"/>
        <w:jc w:val="both"/>
      </w:pPr>
      <w:r>
        <w:t xml:space="preserve">(п. 2 в ред. </w:t>
      </w:r>
      <w:hyperlink r:id="rId15" w:history="1">
        <w:r>
          <w:rPr>
            <w:color w:val="0000FF"/>
          </w:rPr>
          <w:t>Закона</w:t>
        </w:r>
      </w:hyperlink>
      <w:r>
        <w:t xml:space="preserve"> Приморского края от 07.11.2019 N 618-КЗ)</w:t>
      </w:r>
    </w:p>
    <w:p w:rsidR="00E355DF" w:rsidRDefault="00E355DF">
      <w:pPr>
        <w:pStyle w:val="ConsPlusNormal"/>
        <w:spacing w:before="220"/>
        <w:ind w:firstLine="540"/>
        <w:jc w:val="both"/>
      </w:pPr>
      <w:r>
        <w:t>4. В иных муниципальных образованиях муниципальные акты и проекты муниципальных актов могут подлежать соответственно экспертизе муниципальных актов и оценке регулирующего воздействия проектов муниципальных актов по решению органов местного самоуправления.</w:t>
      </w:r>
    </w:p>
    <w:p w:rsidR="00E355DF" w:rsidRDefault="00E355DF">
      <w:pPr>
        <w:pStyle w:val="ConsPlusNormal"/>
        <w:jc w:val="both"/>
      </w:pPr>
      <w:r>
        <w:t xml:space="preserve">(часть 4 введена </w:t>
      </w:r>
      <w:hyperlink r:id="rId16" w:history="1">
        <w:r>
          <w:rPr>
            <w:color w:val="0000FF"/>
          </w:rPr>
          <w:t>Законом</w:t>
        </w:r>
      </w:hyperlink>
      <w:r>
        <w:t xml:space="preserve"> Приморского края от 06.06.2016 N 835-КЗ)</w:t>
      </w:r>
    </w:p>
    <w:p w:rsidR="00E355DF" w:rsidRDefault="00E355DF">
      <w:pPr>
        <w:pStyle w:val="ConsPlusNormal"/>
        <w:jc w:val="both"/>
      </w:pPr>
    </w:p>
    <w:p w:rsidR="00E355DF" w:rsidRDefault="00E355DF">
      <w:pPr>
        <w:pStyle w:val="ConsPlusTitle"/>
        <w:ind w:firstLine="540"/>
        <w:jc w:val="both"/>
        <w:outlineLvl w:val="0"/>
      </w:pPr>
      <w:r>
        <w:t>Статья 2. Порядок проведения экспертизы муниципальных актов</w:t>
      </w:r>
    </w:p>
    <w:p w:rsidR="00E355DF" w:rsidRDefault="00E355DF">
      <w:pPr>
        <w:pStyle w:val="ConsPlusNormal"/>
        <w:jc w:val="both"/>
      </w:pPr>
    </w:p>
    <w:p w:rsidR="00E355DF" w:rsidRDefault="00E355DF">
      <w:pPr>
        <w:pStyle w:val="ConsPlusNormal"/>
        <w:ind w:firstLine="540"/>
        <w:jc w:val="both"/>
      </w:pPr>
      <w:r>
        <w:t>1. Экспертиза муниципальных актов проводится в целях выявления положений, необоснованно затрудняющих осуществление предпринимательской и инвестиционной деятельности.</w:t>
      </w:r>
    </w:p>
    <w:p w:rsidR="00E355DF" w:rsidRDefault="00E355DF">
      <w:pPr>
        <w:pStyle w:val="ConsPlusNormal"/>
        <w:spacing w:before="220"/>
        <w:ind w:firstLine="540"/>
        <w:jc w:val="both"/>
      </w:pPr>
      <w:r>
        <w:t>2. Экспертиза муниципальных актов проводится органами местного самоуправления в порядке, установленном муниципальным нормативным правовым актом.</w:t>
      </w:r>
    </w:p>
    <w:p w:rsidR="00E355DF" w:rsidRDefault="00E355DF">
      <w:pPr>
        <w:pStyle w:val="ConsPlusNormal"/>
        <w:spacing w:before="220"/>
        <w:ind w:firstLine="540"/>
        <w:jc w:val="both"/>
      </w:pPr>
      <w:r>
        <w:t>3. Порядок проведения экспертизы муниципальных актов должен предусматривать:</w:t>
      </w:r>
    </w:p>
    <w:p w:rsidR="00E355DF" w:rsidRDefault="00E355DF">
      <w:pPr>
        <w:pStyle w:val="ConsPlusNormal"/>
        <w:spacing w:before="220"/>
        <w:ind w:firstLine="540"/>
        <w:jc w:val="both"/>
      </w:pPr>
      <w:r>
        <w:t xml:space="preserve">1) определение органа (органов) и (или) должностного лица (должностных лиц) местного самоуправления, ответственного (ответственных) за проведение мероприятий, предусмотренных </w:t>
      </w:r>
      <w:hyperlink w:anchor="P44" w:history="1">
        <w:r>
          <w:rPr>
            <w:color w:val="0000FF"/>
          </w:rPr>
          <w:t>пунктами 2</w:t>
        </w:r>
      </w:hyperlink>
      <w:r>
        <w:t xml:space="preserve"> - </w:t>
      </w:r>
      <w:hyperlink w:anchor="P50" w:history="1">
        <w:r>
          <w:rPr>
            <w:color w:val="0000FF"/>
          </w:rPr>
          <w:t>7</w:t>
        </w:r>
      </w:hyperlink>
      <w:r>
        <w:t xml:space="preserve"> настоящей части;</w:t>
      </w:r>
    </w:p>
    <w:p w:rsidR="00E355DF" w:rsidRDefault="00E355DF">
      <w:pPr>
        <w:pStyle w:val="ConsPlusNormal"/>
        <w:spacing w:before="220"/>
        <w:ind w:firstLine="540"/>
        <w:jc w:val="both"/>
      </w:pPr>
      <w:bookmarkStart w:id="1" w:name="P44"/>
      <w:bookmarkEnd w:id="1"/>
      <w:r>
        <w:t>2) порядок формирования плана проведения экспертизы муниципальных актов;</w:t>
      </w:r>
    </w:p>
    <w:p w:rsidR="00E355DF" w:rsidRDefault="00E355DF">
      <w:pPr>
        <w:pStyle w:val="ConsPlusNormal"/>
        <w:spacing w:before="220"/>
        <w:ind w:firstLine="540"/>
        <w:jc w:val="both"/>
      </w:pPr>
      <w:bookmarkStart w:id="2" w:name="P45"/>
      <w:bookmarkEnd w:id="2"/>
      <w:r>
        <w:t>3) проведение публичных консультаций, форму уведомления о проведении публичных консультаций, подготовку отчета о результатах проведения публичных консультаций, за исключением случаев проведения экспертизы муниципальных актов, содержащих сведения, составляющие государственную тайну, или сведения конфиденциального характера;</w:t>
      </w:r>
    </w:p>
    <w:p w:rsidR="00E355DF" w:rsidRDefault="00E355DF">
      <w:pPr>
        <w:pStyle w:val="ConsPlusNormal"/>
        <w:jc w:val="both"/>
      </w:pPr>
      <w:r>
        <w:t xml:space="preserve">(п. 3 в ред. </w:t>
      </w:r>
      <w:hyperlink r:id="rId17" w:history="1">
        <w:r>
          <w:rPr>
            <w:color w:val="0000FF"/>
          </w:rPr>
          <w:t>Закона</w:t>
        </w:r>
      </w:hyperlink>
      <w:r>
        <w:t xml:space="preserve"> Приморского края от 07.06.2018 N 294-КЗ)</w:t>
      </w:r>
    </w:p>
    <w:p w:rsidR="00E355DF" w:rsidRDefault="00E355DF">
      <w:pPr>
        <w:pStyle w:val="ConsPlusNormal"/>
        <w:spacing w:before="220"/>
        <w:ind w:firstLine="540"/>
        <w:jc w:val="both"/>
      </w:pPr>
      <w:r>
        <w:t>4) исследование муниципального акта на предмет наличия положений, необоснованно затрудняющих осуществление предпринимательской и инвестиционной деятельности;</w:t>
      </w:r>
    </w:p>
    <w:p w:rsidR="00E355DF" w:rsidRDefault="00E355DF">
      <w:pPr>
        <w:pStyle w:val="ConsPlusNormal"/>
        <w:spacing w:before="220"/>
        <w:ind w:firstLine="540"/>
        <w:jc w:val="both"/>
      </w:pPr>
      <w:r>
        <w:t>5) подготовку заключения по результатам экспертизы муниципального акта (далее - экспертное заключение), форму экспертного заключения;</w:t>
      </w:r>
    </w:p>
    <w:p w:rsidR="00E355DF" w:rsidRDefault="00E355DF">
      <w:pPr>
        <w:pStyle w:val="ConsPlusNormal"/>
        <w:spacing w:before="220"/>
        <w:ind w:firstLine="540"/>
        <w:jc w:val="both"/>
      </w:pPr>
      <w:r>
        <w:t>6) порядок разрешения разногласий, возникающих в ходе проведения экспертизы муниципальных актов;</w:t>
      </w:r>
    </w:p>
    <w:p w:rsidR="00E355DF" w:rsidRDefault="00E355DF">
      <w:pPr>
        <w:pStyle w:val="ConsPlusNormal"/>
        <w:spacing w:before="220"/>
        <w:ind w:firstLine="540"/>
        <w:jc w:val="both"/>
      </w:pPr>
      <w:bookmarkStart w:id="3" w:name="P50"/>
      <w:bookmarkEnd w:id="3"/>
      <w:r>
        <w:t>7) порядок использования результатов экспертизы муниципальных актов.</w:t>
      </w:r>
    </w:p>
    <w:p w:rsidR="00E355DF" w:rsidRDefault="00E355DF">
      <w:pPr>
        <w:pStyle w:val="ConsPlusNormal"/>
        <w:spacing w:before="220"/>
        <w:ind w:firstLine="540"/>
        <w:jc w:val="both"/>
      </w:pPr>
      <w:r>
        <w:t xml:space="preserve">4. План по проведению экспертизы муниципальных актов формируется на основании предложений, поступивших от субъектов права законодательной инициативы, органов исполнительной власти Приморского края, органов местного самоуправления муниципальных образований Приморского края,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а также иных лиц (далее - инициатор проведения </w:t>
      </w:r>
      <w:r>
        <w:lastRenderedPageBreak/>
        <w:t>экспертизы муниципальных актов).</w:t>
      </w:r>
    </w:p>
    <w:p w:rsidR="00E355DF" w:rsidRDefault="00E355DF">
      <w:pPr>
        <w:pStyle w:val="ConsPlusNormal"/>
        <w:spacing w:before="220"/>
        <w:ind w:firstLine="540"/>
        <w:jc w:val="both"/>
      </w:pPr>
      <w:bookmarkStart w:id="4" w:name="P52"/>
      <w:bookmarkEnd w:id="4"/>
      <w:r>
        <w:t xml:space="preserve">4(1). Уведомление о проведении публичных консультаций, предусмотренных </w:t>
      </w:r>
      <w:hyperlink w:anchor="P45" w:history="1">
        <w:r>
          <w:rPr>
            <w:color w:val="0000FF"/>
          </w:rPr>
          <w:t>пунктом 3 части 3</w:t>
        </w:r>
      </w:hyperlink>
      <w:r>
        <w:t xml:space="preserve"> настоящей статьи, в соответствии с муниципальным правовым актом размещается на одном из следующих информационных ресурсов в информационно-телекоммуникационной сети "Интернет":</w:t>
      </w:r>
    </w:p>
    <w:p w:rsidR="00E355DF" w:rsidRDefault="00E355DF">
      <w:pPr>
        <w:pStyle w:val="ConsPlusNormal"/>
        <w:spacing w:before="220"/>
        <w:ind w:firstLine="540"/>
        <w:jc w:val="both"/>
      </w:pPr>
      <w:r>
        <w:t>1) на официальном сайте муниципального образования Приморского края;</w:t>
      </w:r>
    </w:p>
    <w:p w:rsidR="00E355DF" w:rsidRDefault="00E355DF">
      <w:pPr>
        <w:pStyle w:val="ConsPlusNormal"/>
        <w:spacing w:before="220"/>
        <w:ind w:firstLine="540"/>
        <w:jc w:val="both"/>
      </w:pPr>
      <w:r>
        <w:t>2) на интернет-портале для публичного обсуждения нормативных правовых актов Приморского края и их проектов, муниципальных нормативных правовых актов в Приморском крае и их проектов (http://www.regulation-new.primorsky.ru).</w:t>
      </w:r>
    </w:p>
    <w:p w:rsidR="00E355DF" w:rsidRDefault="00E355DF">
      <w:pPr>
        <w:pStyle w:val="ConsPlusNormal"/>
        <w:jc w:val="both"/>
      </w:pPr>
      <w:r>
        <w:t xml:space="preserve">(часть 4(1) введена </w:t>
      </w:r>
      <w:hyperlink r:id="rId18" w:history="1">
        <w:r>
          <w:rPr>
            <w:color w:val="0000FF"/>
          </w:rPr>
          <w:t>Законом</w:t>
        </w:r>
      </w:hyperlink>
      <w:r>
        <w:t xml:space="preserve"> Приморского края от 07.11.2019 N 618-КЗ)</w:t>
      </w:r>
    </w:p>
    <w:p w:rsidR="00E355DF" w:rsidRDefault="00E355DF">
      <w:pPr>
        <w:pStyle w:val="ConsPlusNormal"/>
        <w:spacing w:before="220"/>
        <w:ind w:firstLine="540"/>
        <w:jc w:val="both"/>
      </w:pPr>
      <w:r>
        <w:t xml:space="preserve">5. Срок проведения публичных консультаций, предусмотренных </w:t>
      </w:r>
      <w:hyperlink w:anchor="P45" w:history="1">
        <w:r>
          <w:rPr>
            <w:color w:val="0000FF"/>
          </w:rPr>
          <w:t>пунктом 3 части 3</w:t>
        </w:r>
      </w:hyperlink>
      <w:r>
        <w:t xml:space="preserve"> настоящей статьи, не может составлять менее 10 и более 45 календарных дней со дня размещения уведомления о проведении публичных консультаций на информационном ресурсе в информационно-телекоммуникационной сети "Интернет", определенном в соответствии с частью 4(1) настоящей статьи.</w:t>
      </w:r>
    </w:p>
    <w:p w:rsidR="00E355DF" w:rsidRDefault="00E355DF">
      <w:pPr>
        <w:pStyle w:val="ConsPlusNormal"/>
        <w:jc w:val="both"/>
      </w:pPr>
      <w:r>
        <w:t xml:space="preserve">(часть 5 в ред. </w:t>
      </w:r>
      <w:hyperlink r:id="rId19" w:history="1">
        <w:r>
          <w:rPr>
            <w:color w:val="0000FF"/>
          </w:rPr>
          <w:t>Закона</w:t>
        </w:r>
      </w:hyperlink>
      <w:r>
        <w:t xml:space="preserve"> Приморского края от 07.11.2019 N 618-КЗ)</w:t>
      </w:r>
    </w:p>
    <w:p w:rsidR="00E355DF" w:rsidRDefault="00E355DF">
      <w:pPr>
        <w:pStyle w:val="ConsPlusNormal"/>
        <w:spacing w:before="220"/>
        <w:ind w:firstLine="540"/>
        <w:jc w:val="both"/>
      </w:pPr>
      <w:r>
        <w:t>6. В уведомлении о проведении публичных консультаций указывается период проведения публичных консультаций, способ направления участниками публичных консультаций своих мнений по вопросам, обсуждаемым в ходе публичных консультаций.</w:t>
      </w:r>
    </w:p>
    <w:p w:rsidR="00E355DF" w:rsidRDefault="00E355DF">
      <w:pPr>
        <w:pStyle w:val="ConsPlusNormal"/>
        <w:spacing w:before="220"/>
        <w:ind w:firstLine="540"/>
        <w:jc w:val="both"/>
      </w:pPr>
      <w:r>
        <w:t>7. В экспертном заключении должны содержаться выводы о наличии либо об отсутствии в муниципальном акте положений, необоснованно затрудняющих осуществление предпринимательской и инвестиционной деятельности, обоснование сделанных выводов.</w:t>
      </w:r>
    </w:p>
    <w:p w:rsidR="00E355DF" w:rsidRDefault="00E355DF">
      <w:pPr>
        <w:pStyle w:val="ConsPlusNormal"/>
        <w:spacing w:before="220"/>
        <w:ind w:firstLine="540"/>
        <w:jc w:val="both"/>
      </w:pPr>
      <w:r>
        <w:t>При наличии в муниципальном акте положений, необоснованно затрудняющих осуществление предпринимательской и инвестиционной деятельности, экспертное заключение должно содержать предложения об изменении муниципального акта либо его отмене.</w:t>
      </w:r>
    </w:p>
    <w:p w:rsidR="00E355DF" w:rsidRDefault="00E355DF">
      <w:pPr>
        <w:pStyle w:val="ConsPlusNormal"/>
        <w:spacing w:before="220"/>
        <w:ind w:firstLine="540"/>
        <w:jc w:val="both"/>
      </w:pPr>
      <w:r>
        <w:t xml:space="preserve">8. Экспертное заключение размещается на информационном ресурсе в информационно-телекоммуникационной сети "Интернет", определенном в соответствии с </w:t>
      </w:r>
      <w:hyperlink w:anchor="P52" w:history="1">
        <w:r>
          <w:rPr>
            <w:color w:val="0000FF"/>
          </w:rPr>
          <w:t>частью 4(1)</w:t>
        </w:r>
      </w:hyperlink>
      <w:r>
        <w:t xml:space="preserve"> настоящей статьи, и в течение пяти рабочих дней со дня подписания направляется инициатору проведения экспертизы муниципального акта и в орган местного самоуправления, к компетенции и полномочиям которого относится регулируемая сфера общественных отношений.</w:t>
      </w:r>
    </w:p>
    <w:p w:rsidR="00E355DF" w:rsidRDefault="00E355DF">
      <w:pPr>
        <w:pStyle w:val="ConsPlusNormal"/>
        <w:spacing w:before="220"/>
        <w:ind w:firstLine="540"/>
        <w:jc w:val="both"/>
      </w:pPr>
      <w:r>
        <w:t>Экспертные заключения на муниципальные акты, содержащие сведения, составляющие государственную тайну, или сведения конфиденциального характера, размещению на информационном ресурсе в информационно-телекоммуникационной сети "Интернет", указанном в абзаце первом настоящей части, не подлежат.</w:t>
      </w:r>
    </w:p>
    <w:p w:rsidR="00E355DF" w:rsidRDefault="00E355DF">
      <w:pPr>
        <w:pStyle w:val="ConsPlusNormal"/>
        <w:jc w:val="both"/>
      </w:pPr>
      <w:r>
        <w:t xml:space="preserve">(часть 8 в ред. </w:t>
      </w:r>
      <w:hyperlink r:id="rId20" w:history="1">
        <w:r>
          <w:rPr>
            <w:color w:val="0000FF"/>
          </w:rPr>
          <w:t>Закона</w:t>
        </w:r>
      </w:hyperlink>
      <w:r>
        <w:t xml:space="preserve"> Приморского края от 07.11.2019 N 618-КЗ)</w:t>
      </w:r>
    </w:p>
    <w:p w:rsidR="00E355DF" w:rsidRDefault="00E355DF">
      <w:pPr>
        <w:pStyle w:val="ConsPlusNormal"/>
        <w:jc w:val="both"/>
      </w:pPr>
    </w:p>
    <w:p w:rsidR="00E355DF" w:rsidRDefault="00E355DF">
      <w:pPr>
        <w:pStyle w:val="ConsPlusTitle"/>
        <w:ind w:firstLine="540"/>
        <w:jc w:val="both"/>
        <w:outlineLvl w:val="0"/>
      </w:pPr>
      <w:r>
        <w:t>Статья 3. Порядок проведения оценки регулирующего воздействия проектов муниципальных актов</w:t>
      </w:r>
    </w:p>
    <w:p w:rsidR="00E355DF" w:rsidRDefault="00E355DF">
      <w:pPr>
        <w:pStyle w:val="ConsPlusNormal"/>
        <w:jc w:val="both"/>
      </w:pPr>
    </w:p>
    <w:p w:rsidR="00E355DF" w:rsidRDefault="00E355DF">
      <w:pPr>
        <w:pStyle w:val="ConsPlusNormal"/>
        <w:ind w:firstLine="540"/>
        <w:jc w:val="both"/>
      </w:pPr>
      <w:r>
        <w:t>1. Оценка регулирующего воздействия проектов муниципальных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355DF" w:rsidRDefault="00E355DF">
      <w:pPr>
        <w:pStyle w:val="ConsPlusNormal"/>
        <w:spacing w:before="220"/>
        <w:ind w:firstLine="540"/>
        <w:jc w:val="both"/>
      </w:pPr>
      <w:r>
        <w:t xml:space="preserve">2. Оценка регулирующего воздействия проектов муниципальных актов проводится органами местного самоуправления в порядке, установленном муниципальным нормативным правовым </w:t>
      </w:r>
      <w:r>
        <w:lastRenderedPageBreak/>
        <w:t>актом.</w:t>
      </w:r>
    </w:p>
    <w:p w:rsidR="00E355DF" w:rsidRDefault="00E355DF">
      <w:pPr>
        <w:pStyle w:val="ConsPlusNormal"/>
        <w:spacing w:before="220"/>
        <w:ind w:firstLine="540"/>
        <w:jc w:val="both"/>
      </w:pPr>
      <w:r>
        <w:t>3. Порядок проведения оценки регулирующего воздействия проектов муниципальных актов должен предусматривать:</w:t>
      </w:r>
    </w:p>
    <w:p w:rsidR="00E355DF" w:rsidRDefault="00E355DF">
      <w:pPr>
        <w:pStyle w:val="ConsPlusNormal"/>
        <w:spacing w:before="220"/>
        <w:ind w:firstLine="540"/>
        <w:jc w:val="both"/>
      </w:pPr>
      <w:r>
        <w:t xml:space="preserve">1) определение органа (органов) и (или) должностного лица (должностных лиц) местного самоуправления, ответственного (ответственных) за проведение мероприятий, предусмотренных </w:t>
      </w:r>
      <w:hyperlink w:anchor="P71" w:history="1">
        <w:r>
          <w:rPr>
            <w:color w:val="0000FF"/>
          </w:rPr>
          <w:t>пунктами 2</w:t>
        </w:r>
      </w:hyperlink>
      <w:r>
        <w:t xml:space="preserve"> - </w:t>
      </w:r>
      <w:hyperlink w:anchor="P77" w:history="1">
        <w:r>
          <w:rPr>
            <w:color w:val="0000FF"/>
          </w:rPr>
          <w:t>6</w:t>
        </w:r>
      </w:hyperlink>
      <w:r>
        <w:t xml:space="preserve"> настоящей части;</w:t>
      </w:r>
    </w:p>
    <w:p w:rsidR="00E355DF" w:rsidRDefault="00E355DF">
      <w:pPr>
        <w:pStyle w:val="ConsPlusNormal"/>
        <w:spacing w:before="220"/>
        <w:ind w:firstLine="540"/>
        <w:jc w:val="both"/>
      </w:pPr>
      <w:bookmarkStart w:id="5" w:name="P71"/>
      <w:bookmarkEnd w:id="5"/>
      <w:r>
        <w:t xml:space="preserve">2) размещение уведомления о публичных консультациях по проекту муниципального акта на информационном ресурсе в информационно-телекоммуникационной сети "Интернет", определенном в соответствии с </w:t>
      </w:r>
      <w:hyperlink w:anchor="P52" w:history="1">
        <w:r>
          <w:rPr>
            <w:color w:val="0000FF"/>
          </w:rPr>
          <w:t>частью 4(1) статьи 2</w:t>
        </w:r>
      </w:hyperlink>
      <w:r>
        <w:t xml:space="preserve"> настоящего Закона, за исключением случаев проведения оценки регулирующего воздействия проектов муниципальных актов, содержащих сведения, составляющие государственную тайну, или сведения конфиденциального характера;</w:t>
      </w:r>
    </w:p>
    <w:p w:rsidR="00E355DF" w:rsidRDefault="00E355DF">
      <w:pPr>
        <w:pStyle w:val="ConsPlusNormal"/>
        <w:jc w:val="both"/>
      </w:pPr>
      <w:r>
        <w:t xml:space="preserve">(п. 2 в ред. </w:t>
      </w:r>
      <w:hyperlink r:id="rId21" w:history="1">
        <w:r>
          <w:rPr>
            <w:color w:val="0000FF"/>
          </w:rPr>
          <w:t>Закона</w:t>
        </w:r>
      </w:hyperlink>
      <w:r>
        <w:t xml:space="preserve"> Приморского края от 07.11.2019 N 618-КЗ)</w:t>
      </w:r>
    </w:p>
    <w:p w:rsidR="00E355DF" w:rsidRDefault="00E355DF">
      <w:pPr>
        <w:pStyle w:val="ConsPlusNormal"/>
        <w:spacing w:before="220"/>
        <w:ind w:firstLine="540"/>
        <w:jc w:val="both"/>
      </w:pPr>
      <w:bookmarkStart w:id="6" w:name="P73"/>
      <w:bookmarkEnd w:id="6"/>
      <w:r>
        <w:t>3) проведение публичных консультаций в целях обсуждения проекта муниципального акта и подготовку отчета об их результатах, за исключением случаев проведения оценки регулирующего воздействия проектов муниципальных актов, содержащих сведения, составляющие государственную тайну, или сведения конфиденциального характера;</w:t>
      </w:r>
    </w:p>
    <w:p w:rsidR="00E355DF" w:rsidRDefault="00E355DF">
      <w:pPr>
        <w:pStyle w:val="ConsPlusNormal"/>
        <w:jc w:val="both"/>
      </w:pPr>
      <w:r>
        <w:t xml:space="preserve">(п. 3 в ред. </w:t>
      </w:r>
      <w:hyperlink r:id="rId22" w:history="1">
        <w:r>
          <w:rPr>
            <w:color w:val="0000FF"/>
          </w:rPr>
          <w:t>Закона</w:t>
        </w:r>
      </w:hyperlink>
      <w:r>
        <w:t xml:space="preserve"> Приморского края от 07.06.2018 N 294-КЗ)</w:t>
      </w:r>
    </w:p>
    <w:p w:rsidR="00E355DF" w:rsidRDefault="00E355DF">
      <w:pPr>
        <w:pStyle w:val="ConsPlusNormal"/>
        <w:spacing w:before="220"/>
        <w:ind w:firstLine="540"/>
        <w:jc w:val="both"/>
      </w:pPr>
      <w:r>
        <w:t>4) подготовку заключения об оценке регулирующего воздействия проекта муниципального акта (далее - заключение), форму заключения;</w:t>
      </w:r>
    </w:p>
    <w:p w:rsidR="00E355DF" w:rsidRDefault="00E355DF">
      <w:pPr>
        <w:pStyle w:val="ConsPlusNormal"/>
        <w:spacing w:before="220"/>
        <w:ind w:firstLine="540"/>
        <w:jc w:val="both"/>
      </w:pPr>
      <w:r>
        <w:t>5) порядок разрешения разногласий, возникающих в ходе проведения процедуры оценки регулирующего воздействия проектов муниципальных актов;</w:t>
      </w:r>
    </w:p>
    <w:p w:rsidR="00E355DF" w:rsidRDefault="00E355DF">
      <w:pPr>
        <w:pStyle w:val="ConsPlusNormal"/>
        <w:spacing w:before="220"/>
        <w:ind w:firstLine="540"/>
        <w:jc w:val="both"/>
      </w:pPr>
      <w:bookmarkStart w:id="7" w:name="P77"/>
      <w:bookmarkEnd w:id="7"/>
      <w:r>
        <w:t>6) порядок использования результатов оценки регулирующего воздействия проектов муниципальных актов.</w:t>
      </w:r>
    </w:p>
    <w:p w:rsidR="00E355DF" w:rsidRDefault="00E355DF">
      <w:pPr>
        <w:pStyle w:val="ConsPlusNormal"/>
        <w:spacing w:before="220"/>
        <w:ind w:firstLine="540"/>
        <w:jc w:val="both"/>
      </w:pPr>
      <w:r>
        <w:t xml:space="preserve">4. Срок проведения публичных консультаций, предусмотренных </w:t>
      </w:r>
      <w:hyperlink w:anchor="P73" w:history="1">
        <w:r>
          <w:rPr>
            <w:color w:val="0000FF"/>
          </w:rPr>
          <w:t>пунктом 3 части 3</w:t>
        </w:r>
      </w:hyperlink>
      <w:r>
        <w:t xml:space="preserve"> настоящей статьи, не может составлять менее 10 и более 45 календарных дней со дня размещения уведомления о публичных консультациях по проекту муниципального акта.</w:t>
      </w:r>
    </w:p>
    <w:p w:rsidR="00E355DF" w:rsidRDefault="00E355DF">
      <w:pPr>
        <w:pStyle w:val="ConsPlusNormal"/>
        <w:spacing w:before="220"/>
        <w:ind w:firstLine="540"/>
        <w:jc w:val="both"/>
      </w:pPr>
      <w:r>
        <w:t xml:space="preserve">В отношении проектов муниципальных актов, разработанных в целях предупреждения и (или) ликвидации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предусмотренных </w:t>
      </w:r>
      <w:hyperlink w:anchor="P73" w:history="1">
        <w:r>
          <w:rPr>
            <w:color w:val="0000FF"/>
          </w:rPr>
          <w:t>пунктом 3 части 3</w:t>
        </w:r>
      </w:hyperlink>
      <w:r>
        <w:t xml:space="preserve"> настоящей статьи, не может составлять менее 5 и более 10 календарных дней со дня размещения уведомления о публичных консультациях по проекту муниципального акта.</w:t>
      </w:r>
    </w:p>
    <w:p w:rsidR="00E355DF" w:rsidRDefault="00E355DF">
      <w:pPr>
        <w:pStyle w:val="ConsPlusNormal"/>
        <w:jc w:val="both"/>
      </w:pPr>
      <w:r>
        <w:t xml:space="preserve">(абзац введен </w:t>
      </w:r>
      <w:hyperlink r:id="rId23" w:history="1">
        <w:r>
          <w:rPr>
            <w:color w:val="0000FF"/>
          </w:rPr>
          <w:t>Законом</w:t>
        </w:r>
      </w:hyperlink>
      <w:r>
        <w:t xml:space="preserve"> Приморского края от 07.06.2018 N 294-КЗ)</w:t>
      </w:r>
    </w:p>
    <w:p w:rsidR="00E355DF" w:rsidRDefault="00E355DF">
      <w:pPr>
        <w:pStyle w:val="ConsPlusNormal"/>
        <w:spacing w:before="220"/>
        <w:ind w:firstLine="540"/>
        <w:jc w:val="both"/>
      </w:pPr>
      <w:r>
        <w:t>5. В заключении должны содержаться выводы:</w:t>
      </w:r>
    </w:p>
    <w:p w:rsidR="00E355DF" w:rsidRDefault="00E355DF">
      <w:pPr>
        <w:pStyle w:val="ConsPlusNormal"/>
        <w:spacing w:before="220"/>
        <w:ind w:firstLine="540"/>
        <w:jc w:val="both"/>
      </w:pPr>
      <w:r>
        <w:t>1) о соответствии проведения процедуры оценки регулирующего воздействия проекта муниципального акта требованиям порядка проведения оценки регулирующего воздействия проектов муниципальных актов, установленного в соответствии с настоящей статьей;</w:t>
      </w:r>
    </w:p>
    <w:p w:rsidR="00E355DF" w:rsidRDefault="00E355DF">
      <w:pPr>
        <w:pStyle w:val="ConsPlusNormal"/>
        <w:spacing w:before="220"/>
        <w:ind w:firstLine="540"/>
        <w:jc w:val="both"/>
      </w:pPr>
      <w:r>
        <w:t>2) о наличии либо об отсутствии достаточного обоснования решения проблемы предложенным в проекте муниципального акта способом правового регулирования;</w:t>
      </w:r>
    </w:p>
    <w:p w:rsidR="00E355DF" w:rsidRDefault="00E355DF">
      <w:pPr>
        <w:pStyle w:val="ConsPlusNormal"/>
        <w:spacing w:before="220"/>
        <w:ind w:firstLine="540"/>
        <w:jc w:val="both"/>
      </w:pPr>
      <w:bookmarkStart w:id="8" w:name="P84"/>
      <w:bookmarkEnd w:id="8"/>
      <w:r>
        <w:t>3) о наличии либо об отсутствии в проекте муниципального акта положений, которые:</w:t>
      </w:r>
    </w:p>
    <w:p w:rsidR="00E355DF" w:rsidRDefault="00E355DF">
      <w:pPr>
        <w:pStyle w:val="ConsPlusNormal"/>
        <w:spacing w:before="220"/>
        <w:ind w:firstLine="540"/>
        <w:jc w:val="both"/>
      </w:pPr>
      <w:r>
        <w:t>а) 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E355DF" w:rsidRDefault="00E355DF">
      <w:pPr>
        <w:pStyle w:val="ConsPlusNormal"/>
        <w:spacing w:before="220"/>
        <w:ind w:firstLine="540"/>
        <w:jc w:val="both"/>
      </w:pPr>
      <w:r>
        <w:lastRenderedPageBreak/>
        <w:t>б) способствуют возникновению необоснованных расходов субъектов предпринимательской и инвестиционной деятельности и местного бюджета.</w:t>
      </w:r>
    </w:p>
    <w:p w:rsidR="00E355DF" w:rsidRDefault="00E355DF">
      <w:pPr>
        <w:pStyle w:val="ConsPlusNormal"/>
        <w:spacing w:before="220"/>
        <w:ind w:firstLine="540"/>
        <w:jc w:val="both"/>
      </w:pPr>
      <w:r>
        <w:t xml:space="preserve">6. При наличии в проекте муниципального акта положений, указанных в </w:t>
      </w:r>
      <w:hyperlink w:anchor="P84" w:history="1">
        <w:r>
          <w:rPr>
            <w:color w:val="0000FF"/>
          </w:rPr>
          <w:t>пункте 3 части 5</w:t>
        </w:r>
      </w:hyperlink>
      <w:r>
        <w:t xml:space="preserve"> настоящей статьи, заключение должно содержать обоснование сделанных выводов и предложения об изменении проекта муниципального акта либо о нецелесообразности его принятия.</w:t>
      </w:r>
    </w:p>
    <w:p w:rsidR="00E355DF" w:rsidRDefault="00E355DF">
      <w:pPr>
        <w:pStyle w:val="ConsPlusNormal"/>
        <w:spacing w:before="220"/>
        <w:ind w:firstLine="540"/>
        <w:jc w:val="both"/>
      </w:pPr>
      <w:r>
        <w:t xml:space="preserve">7. Заключение размещается на информационном ресурсе в информационно-телекоммуникационной сети "Интернет", определенном в соответствии с </w:t>
      </w:r>
      <w:hyperlink w:anchor="P52" w:history="1">
        <w:r>
          <w:rPr>
            <w:color w:val="0000FF"/>
          </w:rPr>
          <w:t>частью 4(1) статьи 2</w:t>
        </w:r>
      </w:hyperlink>
      <w:r>
        <w:t xml:space="preserve"> настоящего Закона, и в течение пяти рабочих дней со дня подписания направляется в орган местного самоуправления, разработавший проект муниципального акта.</w:t>
      </w:r>
    </w:p>
    <w:p w:rsidR="00E355DF" w:rsidRDefault="00E355DF">
      <w:pPr>
        <w:pStyle w:val="ConsPlusNormal"/>
        <w:spacing w:before="220"/>
        <w:ind w:firstLine="540"/>
        <w:jc w:val="both"/>
      </w:pPr>
      <w:r>
        <w:t>Заключения на проекты муниципальных актов, содержащих сведения, составляющие государственную тайну, или сведения конфиденциального характера, размещению на информационном ресурсе в информационно-телекоммуникационной сети "Интернет", указанном в абзаце первом настоящей части, не подлежат.</w:t>
      </w:r>
    </w:p>
    <w:p w:rsidR="00E355DF" w:rsidRDefault="00E355DF">
      <w:pPr>
        <w:pStyle w:val="ConsPlusNormal"/>
        <w:jc w:val="both"/>
      </w:pPr>
      <w:r>
        <w:t xml:space="preserve">(часть 7 в ред. </w:t>
      </w:r>
      <w:hyperlink r:id="rId24" w:history="1">
        <w:r>
          <w:rPr>
            <w:color w:val="0000FF"/>
          </w:rPr>
          <w:t>Закона</w:t>
        </w:r>
      </w:hyperlink>
      <w:r>
        <w:t xml:space="preserve"> Приморского края от 07.11.2019 N 618-КЗ)</w:t>
      </w:r>
    </w:p>
    <w:p w:rsidR="00E355DF" w:rsidRDefault="00E355DF">
      <w:pPr>
        <w:pStyle w:val="ConsPlusNormal"/>
        <w:jc w:val="both"/>
      </w:pPr>
    </w:p>
    <w:p w:rsidR="00E355DF" w:rsidRDefault="00E355DF">
      <w:pPr>
        <w:pStyle w:val="ConsPlusTitle"/>
        <w:ind w:firstLine="540"/>
        <w:jc w:val="both"/>
        <w:outlineLvl w:val="0"/>
      </w:pPr>
      <w:r>
        <w:t>Статья 3(1). Критерии включения муниципальных районов, муниципальных и городских округов в перечень муниципальных районов, муниципальных и городских округов</w:t>
      </w:r>
    </w:p>
    <w:p w:rsidR="00E355DF" w:rsidRDefault="00E355DF">
      <w:pPr>
        <w:pStyle w:val="ConsPlusNormal"/>
        <w:ind w:firstLine="540"/>
        <w:jc w:val="both"/>
      </w:pPr>
      <w:r>
        <w:t xml:space="preserve">(в ред. </w:t>
      </w:r>
      <w:hyperlink r:id="rId25" w:history="1">
        <w:r>
          <w:rPr>
            <w:color w:val="0000FF"/>
          </w:rPr>
          <w:t>Закона</w:t>
        </w:r>
      </w:hyperlink>
      <w:r>
        <w:t xml:space="preserve"> Приморского края от 07.11.2019 N 618-КЗ)</w:t>
      </w:r>
    </w:p>
    <w:p w:rsidR="00E355DF" w:rsidRDefault="00E355DF">
      <w:pPr>
        <w:pStyle w:val="ConsPlusNormal"/>
        <w:jc w:val="both"/>
      </w:pPr>
    </w:p>
    <w:p w:rsidR="00E355DF" w:rsidRDefault="00E355DF">
      <w:pPr>
        <w:pStyle w:val="ConsPlusNormal"/>
        <w:ind w:firstLine="540"/>
        <w:jc w:val="both"/>
      </w:pPr>
      <w:r>
        <w:t>1. Критериями включения муниципальных районов, муниципальных и городских округов в перечень муниципальных районов, муниципальных и городских округов являются:</w:t>
      </w:r>
    </w:p>
    <w:p w:rsidR="00E355DF" w:rsidRDefault="00E355DF">
      <w:pPr>
        <w:pStyle w:val="ConsPlusNormal"/>
        <w:spacing w:before="220"/>
        <w:ind w:firstLine="540"/>
        <w:jc w:val="both"/>
      </w:pPr>
      <w:r>
        <w:t xml:space="preserve">1) наделение органов местного самоуправления муниципальных районов, муниципальных и городских округов государственными полномочиями в соответствии со </w:t>
      </w:r>
      <w:hyperlink r:id="rId26"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355DF" w:rsidRDefault="00E355DF">
      <w:pPr>
        <w:pStyle w:val="ConsPlusNormal"/>
        <w:spacing w:before="220"/>
        <w:ind w:firstLine="540"/>
        <w:jc w:val="both"/>
      </w:pPr>
      <w:r>
        <w:t xml:space="preserve">2) наличие городского округа в </w:t>
      </w:r>
      <w:hyperlink r:id="rId27" w:history="1">
        <w:r>
          <w:rPr>
            <w:color w:val="0000FF"/>
          </w:rPr>
          <w:t>перечне</w:t>
        </w:r>
      </w:hyperlink>
      <w:r>
        <w:t xml:space="preserve"> закрытых административно-территориальных образований и расположенных на их территориях населенных пунктов, утвержденном постановлением Правительства Российской Федерации от 5 июля 2001 года N 508 "Об утверждении перечня закрытых административно-территориальных образований и расположенных на их территориях населенных пунктов", или наличие в границах территории муниципального района или городского округа </w:t>
      </w:r>
      <w:proofErr w:type="spellStart"/>
      <w:r>
        <w:t>монопрофильных</w:t>
      </w:r>
      <w:proofErr w:type="spellEnd"/>
      <w:r>
        <w:t xml:space="preserve"> муниципальных образований Приморского края (моногородов), включенных в </w:t>
      </w:r>
      <w:hyperlink r:id="rId28" w:history="1">
        <w:proofErr w:type="spellStart"/>
        <w:r>
          <w:rPr>
            <w:color w:val="0000FF"/>
          </w:rPr>
          <w:t>перечень</w:t>
        </w:r>
      </w:hyperlink>
      <w:r>
        <w:t>монопрофильных</w:t>
      </w:r>
      <w:proofErr w:type="spellEnd"/>
      <w:r>
        <w:t xml:space="preserve"> муниципальных образований Российской Федерации (моногородов), утвержденный Распоряжением Правительства Российской Федерации от 29 июля 2014 года N 1398-р;</w:t>
      </w:r>
    </w:p>
    <w:p w:rsidR="00E355DF" w:rsidRDefault="00E355DF">
      <w:pPr>
        <w:pStyle w:val="ConsPlusNormal"/>
        <w:spacing w:before="220"/>
        <w:ind w:firstLine="540"/>
        <w:jc w:val="both"/>
      </w:pPr>
      <w:r>
        <w:t>3) число хозяйствующих субъектов на территории муниципального района, муниципального или городского округа на одну тысячу человек постоянного населения муниципального района, муниципального или городского округа составляет не менее пяти единиц.</w:t>
      </w:r>
    </w:p>
    <w:p w:rsidR="00E355DF" w:rsidRDefault="00E355DF">
      <w:pPr>
        <w:pStyle w:val="ConsPlusNormal"/>
        <w:spacing w:before="220"/>
        <w:ind w:firstLine="540"/>
        <w:jc w:val="both"/>
      </w:pPr>
      <w:r>
        <w:t>2. Муниципальные районы, муниципальные и городские округа включаются в перечень муниципальных районов, муниципальных и городских округов при одновременном соответствии двум и более критериям.</w:t>
      </w:r>
    </w:p>
    <w:p w:rsidR="00E355DF" w:rsidRDefault="00E355DF">
      <w:pPr>
        <w:pStyle w:val="ConsPlusNormal"/>
        <w:jc w:val="both"/>
      </w:pPr>
    </w:p>
    <w:p w:rsidR="00E355DF" w:rsidRDefault="00E355DF">
      <w:pPr>
        <w:pStyle w:val="ConsPlusTitle"/>
        <w:ind w:firstLine="540"/>
        <w:jc w:val="both"/>
        <w:outlineLvl w:val="0"/>
      </w:pPr>
      <w:bookmarkStart w:id="9" w:name="P101"/>
      <w:bookmarkEnd w:id="9"/>
      <w:r>
        <w:t>Статья 3(2). Перечень муниципальных районов, муниципальных и городских округов</w:t>
      </w:r>
    </w:p>
    <w:p w:rsidR="00E355DF" w:rsidRDefault="00E355DF">
      <w:pPr>
        <w:pStyle w:val="ConsPlusNormal"/>
        <w:ind w:firstLine="540"/>
        <w:jc w:val="both"/>
      </w:pPr>
      <w:r>
        <w:t xml:space="preserve">(в ред. </w:t>
      </w:r>
      <w:hyperlink r:id="rId29" w:history="1">
        <w:r>
          <w:rPr>
            <w:color w:val="0000FF"/>
          </w:rPr>
          <w:t>Закона</w:t>
        </w:r>
      </w:hyperlink>
      <w:r>
        <w:t xml:space="preserve"> Приморского края от 07.11.2019 N 618-КЗ)</w:t>
      </w:r>
    </w:p>
    <w:p w:rsidR="00E355DF" w:rsidRDefault="00E355DF">
      <w:pPr>
        <w:pStyle w:val="ConsPlusNormal"/>
        <w:jc w:val="both"/>
      </w:pPr>
    </w:p>
    <w:p w:rsidR="00E355DF" w:rsidRDefault="00E355DF">
      <w:pPr>
        <w:pStyle w:val="ConsPlusNormal"/>
        <w:ind w:firstLine="540"/>
        <w:jc w:val="both"/>
      </w:pPr>
      <w:r>
        <w:t>Проведение экспертизы муниципальных актов и оценки регулирующего воздействия проектов муниципальных актов является обязательным в следующих муниципальных районах, муниципальных и городских округах:</w:t>
      </w:r>
    </w:p>
    <w:p w:rsidR="00E355DF" w:rsidRDefault="00E355DF">
      <w:pPr>
        <w:pStyle w:val="ConsPlusNormal"/>
        <w:spacing w:before="220"/>
        <w:ind w:firstLine="540"/>
        <w:jc w:val="both"/>
      </w:pPr>
      <w:r>
        <w:lastRenderedPageBreak/>
        <w:t>1) Арсеньевский городской округ;</w:t>
      </w:r>
    </w:p>
    <w:p w:rsidR="00E355DF" w:rsidRDefault="00E355DF">
      <w:pPr>
        <w:pStyle w:val="ConsPlusNormal"/>
        <w:spacing w:before="220"/>
        <w:ind w:firstLine="540"/>
        <w:jc w:val="both"/>
      </w:pPr>
      <w:r>
        <w:t>2) Артемовский городской округ;</w:t>
      </w:r>
    </w:p>
    <w:p w:rsidR="00E355DF" w:rsidRDefault="00E355DF">
      <w:pPr>
        <w:pStyle w:val="ConsPlusNormal"/>
        <w:spacing w:before="220"/>
        <w:ind w:firstLine="540"/>
        <w:jc w:val="both"/>
      </w:pPr>
      <w:r>
        <w:t>3) городской округ Большой Камень;</w:t>
      </w:r>
    </w:p>
    <w:p w:rsidR="00E355DF" w:rsidRDefault="00E355DF">
      <w:pPr>
        <w:pStyle w:val="ConsPlusNormal"/>
        <w:spacing w:before="220"/>
        <w:ind w:firstLine="540"/>
        <w:jc w:val="both"/>
      </w:pPr>
      <w:r>
        <w:t>4) Дальнегорский городской округ;</w:t>
      </w:r>
    </w:p>
    <w:p w:rsidR="00E355DF" w:rsidRDefault="00E355DF">
      <w:pPr>
        <w:pStyle w:val="ConsPlusNormal"/>
        <w:spacing w:before="220"/>
        <w:ind w:firstLine="540"/>
        <w:jc w:val="both"/>
      </w:pPr>
      <w:r>
        <w:t xml:space="preserve">5) </w:t>
      </w:r>
      <w:proofErr w:type="spellStart"/>
      <w:r>
        <w:t>Дальнереченский</w:t>
      </w:r>
      <w:proofErr w:type="spellEnd"/>
      <w:r>
        <w:t xml:space="preserve"> городской округ;</w:t>
      </w:r>
    </w:p>
    <w:p w:rsidR="00E355DF" w:rsidRDefault="00E355DF">
      <w:pPr>
        <w:pStyle w:val="ConsPlusNormal"/>
        <w:spacing w:before="220"/>
        <w:ind w:firstLine="540"/>
        <w:jc w:val="both"/>
      </w:pPr>
      <w:r>
        <w:t>6) Лесозаводский городской округ;</w:t>
      </w:r>
    </w:p>
    <w:p w:rsidR="00E355DF" w:rsidRDefault="00E355DF">
      <w:pPr>
        <w:pStyle w:val="ConsPlusNormal"/>
        <w:spacing w:before="220"/>
        <w:ind w:firstLine="540"/>
        <w:jc w:val="both"/>
      </w:pPr>
      <w:r>
        <w:t>7) Находкинский городской округ;</w:t>
      </w:r>
    </w:p>
    <w:p w:rsidR="00E355DF" w:rsidRDefault="00E355DF">
      <w:pPr>
        <w:pStyle w:val="ConsPlusNormal"/>
        <w:spacing w:before="220"/>
        <w:ind w:firstLine="540"/>
        <w:jc w:val="both"/>
      </w:pPr>
      <w:r>
        <w:t>8) Партизанский городской округ;</w:t>
      </w:r>
    </w:p>
    <w:p w:rsidR="00E355DF" w:rsidRDefault="00E355DF">
      <w:pPr>
        <w:pStyle w:val="ConsPlusNormal"/>
        <w:spacing w:before="220"/>
        <w:ind w:firstLine="540"/>
        <w:jc w:val="both"/>
      </w:pPr>
      <w:r>
        <w:t>9) городской округ Спасск-Дальний;</w:t>
      </w:r>
    </w:p>
    <w:p w:rsidR="00E355DF" w:rsidRDefault="00E355DF">
      <w:pPr>
        <w:pStyle w:val="ConsPlusNormal"/>
        <w:spacing w:before="220"/>
        <w:ind w:firstLine="540"/>
        <w:jc w:val="both"/>
      </w:pPr>
      <w:r>
        <w:t>10) Уссурийский городской округ;</w:t>
      </w:r>
    </w:p>
    <w:p w:rsidR="00E355DF" w:rsidRDefault="00E355DF">
      <w:pPr>
        <w:pStyle w:val="ConsPlusNormal"/>
        <w:spacing w:before="220"/>
        <w:ind w:firstLine="540"/>
        <w:jc w:val="both"/>
      </w:pPr>
      <w:r>
        <w:t xml:space="preserve">11) городской </w:t>
      </w:r>
      <w:proofErr w:type="gramStart"/>
      <w:r>
        <w:t>округ</w:t>
      </w:r>
      <w:proofErr w:type="gramEnd"/>
      <w:r>
        <w:t xml:space="preserve"> ЗАТО город Фокино;</w:t>
      </w:r>
    </w:p>
    <w:p w:rsidR="00E355DF" w:rsidRDefault="00E355DF">
      <w:pPr>
        <w:pStyle w:val="ConsPlusNormal"/>
        <w:spacing w:before="220"/>
        <w:ind w:firstLine="540"/>
        <w:jc w:val="both"/>
      </w:pPr>
      <w:r>
        <w:t>12) Анучинский муниципальный округ;</w:t>
      </w:r>
    </w:p>
    <w:p w:rsidR="00E355DF" w:rsidRDefault="00E355DF">
      <w:pPr>
        <w:pStyle w:val="ConsPlusNormal"/>
        <w:spacing w:before="220"/>
        <w:ind w:firstLine="540"/>
        <w:jc w:val="both"/>
      </w:pPr>
      <w:r>
        <w:t xml:space="preserve">13) </w:t>
      </w:r>
      <w:proofErr w:type="spellStart"/>
      <w:r>
        <w:t>Дальнереченский</w:t>
      </w:r>
      <w:proofErr w:type="spellEnd"/>
      <w:r>
        <w:t xml:space="preserve"> муниципальный район;</w:t>
      </w:r>
    </w:p>
    <w:p w:rsidR="00E355DF" w:rsidRDefault="00E355DF">
      <w:pPr>
        <w:pStyle w:val="ConsPlusNormal"/>
        <w:spacing w:before="220"/>
        <w:ind w:firstLine="540"/>
        <w:jc w:val="both"/>
      </w:pPr>
      <w:r>
        <w:t>14) Кавалеровский муниципальный район;</w:t>
      </w:r>
    </w:p>
    <w:p w:rsidR="00E355DF" w:rsidRDefault="00E355DF">
      <w:pPr>
        <w:pStyle w:val="ConsPlusNormal"/>
        <w:spacing w:before="220"/>
        <w:ind w:firstLine="540"/>
        <w:jc w:val="both"/>
      </w:pPr>
      <w:r>
        <w:t>15) Кировский муниципальный район;</w:t>
      </w:r>
    </w:p>
    <w:p w:rsidR="00E355DF" w:rsidRDefault="00E355DF">
      <w:pPr>
        <w:pStyle w:val="ConsPlusNormal"/>
        <w:spacing w:before="220"/>
        <w:ind w:firstLine="540"/>
        <w:jc w:val="both"/>
      </w:pPr>
      <w:r>
        <w:t>16) Красноармейский муниципальный район;</w:t>
      </w:r>
    </w:p>
    <w:p w:rsidR="00E355DF" w:rsidRDefault="00E355DF">
      <w:pPr>
        <w:pStyle w:val="ConsPlusNormal"/>
        <w:spacing w:before="220"/>
        <w:ind w:firstLine="540"/>
        <w:jc w:val="both"/>
      </w:pPr>
      <w:r>
        <w:t>17) Михайловский муниципальный район;</w:t>
      </w:r>
    </w:p>
    <w:p w:rsidR="00E355DF" w:rsidRDefault="00E355DF">
      <w:pPr>
        <w:pStyle w:val="ConsPlusNormal"/>
        <w:spacing w:before="220"/>
        <w:ind w:firstLine="540"/>
        <w:jc w:val="both"/>
      </w:pPr>
      <w:r>
        <w:t xml:space="preserve">18) </w:t>
      </w:r>
      <w:proofErr w:type="spellStart"/>
      <w:r>
        <w:t>Надеждинский</w:t>
      </w:r>
      <w:proofErr w:type="spellEnd"/>
      <w:r>
        <w:t xml:space="preserve"> муниципальный район;</w:t>
      </w:r>
    </w:p>
    <w:p w:rsidR="00E355DF" w:rsidRDefault="00E355DF">
      <w:pPr>
        <w:pStyle w:val="ConsPlusNormal"/>
        <w:spacing w:before="220"/>
        <w:ind w:firstLine="540"/>
        <w:jc w:val="both"/>
      </w:pPr>
      <w:r>
        <w:t xml:space="preserve">19) </w:t>
      </w:r>
      <w:proofErr w:type="spellStart"/>
      <w:r>
        <w:t>Лазовский</w:t>
      </w:r>
      <w:proofErr w:type="spellEnd"/>
      <w:r>
        <w:t xml:space="preserve"> муниципальный район;</w:t>
      </w:r>
    </w:p>
    <w:p w:rsidR="00E355DF" w:rsidRDefault="00E355DF">
      <w:pPr>
        <w:pStyle w:val="ConsPlusNormal"/>
        <w:spacing w:before="220"/>
        <w:ind w:firstLine="540"/>
        <w:jc w:val="both"/>
      </w:pPr>
      <w:r>
        <w:t xml:space="preserve">20) </w:t>
      </w:r>
      <w:proofErr w:type="spellStart"/>
      <w:r>
        <w:t>Ольгинский</w:t>
      </w:r>
      <w:proofErr w:type="spellEnd"/>
      <w:r>
        <w:t xml:space="preserve"> муниципальный район;</w:t>
      </w:r>
    </w:p>
    <w:p w:rsidR="00E355DF" w:rsidRDefault="00E355DF">
      <w:pPr>
        <w:pStyle w:val="ConsPlusNormal"/>
        <w:spacing w:before="220"/>
        <w:ind w:firstLine="540"/>
        <w:jc w:val="both"/>
      </w:pPr>
      <w:r>
        <w:t>21) Октябрьский муниципальный район;</w:t>
      </w:r>
    </w:p>
    <w:p w:rsidR="00E355DF" w:rsidRDefault="00E355DF">
      <w:pPr>
        <w:pStyle w:val="ConsPlusNormal"/>
        <w:spacing w:before="220"/>
        <w:ind w:firstLine="540"/>
        <w:jc w:val="both"/>
      </w:pPr>
      <w:r>
        <w:t>22) Партизанский муниципальный район;</w:t>
      </w:r>
    </w:p>
    <w:p w:rsidR="00E355DF" w:rsidRDefault="00E355DF">
      <w:pPr>
        <w:pStyle w:val="ConsPlusNormal"/>
        <w:spacing w:before="220"/>
        <w:ind w:firstLine="540"/>
        <w:jc w:val="both"/>
      </w:pPr>
      <w:r>
        <w:t>23) Пограничный муниципальный округ;</w:t>
      </w:r>
    </w:p>
    <w:p w:rsidR="00E355DF" w:rsidRDefault="00E355DF">
      <w:pPr>
        <w:pStyle w:val="ConsPlusNormal"/>
        <w:spacing w:before="220"/>
        <w:ind w:firstLine="540"/>
        <w:jc w:val="both"/>
      </w:pPr>
      <w:r>
        <w:t>24) Пожарский муниципальный район;</w:t>
      </w:r>
    </w:p>
    <w:p w:rsidR="00E355DF" w:rsidRDefault="00E355DF">
      <w:pPr>
        <w:pStyle w:val="ConsPlusNormal"/>
        <w:spacing w:before="220"/>
        <w:ind w:firstLine="540"/>
        <w:jc w:val="both"/>
      </w:pPr>
      <w:r>
        <w:t>25) Спасский муниципальный район;</w:t>
      </w:r>
    </w:p>
    <w:p w:rsidR="00E355DF" w:rsidRDefault="00E355DF">
      <w:pPr>
        <w:pStyle w:val="ConsPlusNormal"/>
        <w:spacing w:before="220"/>
        <w:ind w:firstLine="540"/>
        <w:jc w:val="both"/>
      </w:pPr>
      <w:r>
        <w:t xml:space="preserve">26) </w:t>
      </w:r>
      <w:proofErr w:type="spellStart"/>
      <w:r>
        <w:t>Тернейский</w:t>
      </w:r>
      <w:proofErr w:type="spellEnd"/>
      <w:r>
        <w:t xml:space="preserve"> муниципальный район;</w:t>
      </w:r>
    </w:p>
    <w:p w:rsidR="00E355DF" w:rsidRDefault="00E355DF">
      <w:pPr>
        <w:pStyle w:val="ConsPlusNormal"/>
        <w:spacing w:before="220"/>
        <w:ind w:firstLine="540"/>
        <w:jc w:val="both"/>
      </w:pPr>
      <w:r>
        <w:t xml:space="preserve">27) </w:t>
      </w:r>
      <w:proofErr w:type="spellStart"/>
      <w:r>
        <w:t>Ханкайский</w:t>
      </w:r>
      <w:proofErr w:type="spellEnd"/>
      <w:r>
        <w:t xml:space="preserve"> муниципальный район;</w:t>
      </w:r>
    </w:p>
    <w:p w:rsidR="00E355DF" w:rsidRDefault="00E355DF">
      <w:pPr>
        <w:pStyle w:val="ConsPlusNormal"/>
        <w:spacing w:before="220"/>
        <w:ind w:firstLine="540"/>
        <w:jc w:val="both"/>
      </w:pPr>
      <w:r>
        <w:t xml:space="preserve">28) </w:t>
      </w:r>
      <w:proofErr w:type="spellStart"/>
      <w:r>
        <w:t>Хасанский</w:t>
      </w:r>
      <w:proofErr w:type="spellEnd"/>
      <w:r>
        <w:t xml:space="preserve"> муниципальный район;</w:t>
      </w:r>
    </w:p>
    <w:p w:rsidR="00E355DF" w:rsidRDefault="00E355DF">
      <w:pPr>
        <w:pStyle w:val="ConsPlusNormal"/>
        <w:spacing w:before="220"/>
        <w:ind w:firstLine="540"/>
        <w:jc w:val="both"/>
      </w:pPr>
      <w:r>
        <w:t xml:space="preserve">29) </w:t>
      </w:r>
      <w:proofErr w:type="spellStart"/>
      <w:r>
        <w:t>Хорольский</w:t>
      </w:r>
      <w:proofErr w:type="spellEnd"/>
      <w:r>
        <w:t xml:space="preserve"> муниципальный район;</w:t>
      </w:r>
    </w:p>
    <w:p w:rsidR="00E355DF" w:rsidRDefault="00E355DF">
      <w:pPr>
        <w:pStyle w:val="ConsPlusNormal"/>
        <w:spacing w:before="220"/>
        <w:ind w:firstLine="540"/>
        <w:jc w:val="both"/>
      </w:pPr>
      <w:r>
        <w:t>30) Черниговский муниципальный район;</w:t>
      </w:r>
    </w:p>
    <w:p w:rsidR="00E355DF" w:rsidRDefault="00E355DF">
      <w:pPr>
        <w:pStyle w:val="ConsPlusNormal"/>
        <w:spacing w:before="220"/>
        <w:ind w:firstLine="540"/>
        <w:jc w:val="both"/>
      </w:pPr>
      <w:r>
        <w:lastRenderedPageBreak/>
        <w:t xml:space="preserve">31) </w:t>
      </w:r>
      <w:proofErr w:type="spellStart"/>
      <w:r>
        <w:t>Чугуевский</w:t>
      </w:r>
      <w:proofErr w:type="spellEnd"/>
      <w:r>
        <w:t xml:space="preserve"> муниципальный округ;</w:t>
      </w:r>
    </w:p>
    <w:p w:rsidR="00E355DF" w:rsidRDefault="00E355DF">
      <w:pPr>
        <w:pStyle w:val="ConsPlusNormal"/>
        <w:spacing w:before="220"/>
        <w:ind w:firstLine="540"/>
        <w:jc w:val="both"/>
      </w:pPr>
      <w:r>
        <w:t xml:space="preserve">32) </w:t>
      </w:r>
      <w:proofErr w:type="spellStart"/>
      <w:r>
        <w:t>Шкотовский</w:t>
      </w:r>
      <w:proofErr w:type="spellEnd"/>
      <w:r>
        <w:t xml:space="preserve"> муниципальный район;</w:t>
      </w:r>
    </w:p>
    <w:p w:rsidR="00E355DF" w:rsidRDefault="00E355DF">
      <w:pPr>
        <w:pStyle w:val="ConsPlusNormal"/>
        <w:spacing w:before="220"/>
        <w:ind w:firstLine="540"/>
        <w:jc w:val="both"/>
      </w:pPr>
      <w:r>
        <w:t xml:space="preserve">33) </w:t>
      </w:r>
      <w:proofErr w:type="spellStart"/>
      <w:r>
        <w:t>Яковлевский</w:t>
      </w:r>
      <w:proofErr w:type="spellEnd"/>
      <w:r>
        <w:t xml:space="preserve"> муниципальный район.</w:t>
      </w:r>
    </w:p>
    <w:p w:rsidR="00E355DF" w:rsidRDefault="00E355DF">
      <w:pPr>
        <w:pStyle w:val="ConsPlusNormal"/>
        <w:jc w:val="both"/>
      </w:pPr>
    </w:p>
    <w:p w:rsidR="00E355DF" w:rsidRDefault="00E355DF">
      <w:pPr>
        <w:pStyle w:val="ConsPlusTitle"/>
        <w:ind w:firstLine="540"/>
        <w:jc w:val="both"/>
        <w:outlineLvl w:val="0"/>
      </w:pPr>
      <w:r>
        <w:t>Статья 4. Переходные положения</w:t>
      </w:r>
    </w:p>
    <w:p w:rsidR="00E355DF" w:rsidRDefault="00E355DF">
      <w:pPr>
        <w:pStyle w:val="ConsPlusNormal"/>
        <w:jc w:val="both"/>
      </w:pPr>
    </w:p>
    <w:p w:rsidR="00E355DF" w:rsidRDefault="00E355DF">
      <w:pPr>
        <w:pStyle w:val="ConsPlusNormal"/>
        <w:ind w:firstLine="540"/>
        <w:jc w:val="both"/>
      </w:pPr>
      <w:r>
        <w:t xml:space="preserve">Утратила силу. - </w:t>
      </w:r>
      <w:hyperlink r:id="rId30" w:history="1">
        <w:r>
          <w:rPr>
            <w:color w:val="0000FF"/>
          </w:rPr>
          <w:t>Закон</w:t>
        </w:r>
      </w:hyperlink>
      <w:r>
        <w:t xml:space="preserve"> Приморского края от 07.11.2019 N 618-КЗ.</w:t>
      </w:r>
    </w:p>
    <w:p w:rsidR="00E355DF" w:rsidRDefault="00E355DF">
      <w:pPr>
        <w:pStyle w:val="ConsPlusNormal"/>
        <w:jc w:val="both"/>
      </w:pPr>
    </w:p>
    <w:p w:rsidR="00E355DF" w:rsidRDefault="00E355DF">
      <w:pPr>
        <w:pStyle w:val="ConsPlusTitle"/>
        <w:ind w:firstLine="540"/>
        <w:jc w:val="both"/>
        <w:outlineLvl w:val="0"/>
      </w:pPr>
      <w:r>
        <w:t>Статья 5. Вступление в силу настоящего Закона</w:t>
      </w:r>
    </w:p>
    <w:p w:rsidR="00E355DF" w:rsidRDefault="00E355DF">
      <w:pPr>
        <w:pStyle w:val="ConsPlusNormal"/>
        <w:jc w:val="both"/>
      </w:pPr>
    </w:p>
    <w:p w:rsidR="00E355DF" w:rsidRDefault="00E355DF">
      <w:pPr>
        <w:pStyle w:val="ConsPlusNormal"/>
        <w:ind w:firstLine="540"/>
        <w:jc w:val="both"/>
      </w:pPr>
      <w:r>
        <w:t>Настоящий Закон вступает в силу со дня его официального опубликования.</w:t>
      </w:r>
    </w:p>
    <w:p w:rsidR="00E355DF" w:rsidRDefault="00E355DF">
      <w:pPr>
        <w:pStyle w:val="ConsPlusNormal"/>
        <w:jc w:val="both"/>
      </w:pPr>
    </w:p>
    <w:p w:rsidR="00E355DF" w:rsidRDefault="00E355DF">
      <w:pPr>
        <w:pStyle w:val="ConsPlusNormal"/>
        <w:jc w:val="right"/>
      </w:pPr>
      <w:r>
        <w:t>Губернатор края</w:t>
      </w:r>
    </w:p>
    <w:p w:rsidR="00E355DF" w:rsidRDefault="00E355DF">
      <w:pPr>
        <w:pStyle w:val="ConsPlusNormal"/>
        <w:jc w:val="right"/>
      </w:pPr>
      <w:r>
        <w:t>В.В.МИКЛУШЕВСКИЙ</w:t>
      </w:r>
    </w:p>
    <w:p w:rsidR="00E355DF" w:rsidRDefault="00E355DF">
      <w:pPr>
        <w:pStyle w:val="ConsPlusNormal"/>
      </w:pPr>
      <w:r>
        <w:t>г. Владивосток</w:t>
      </w:r>
    </w:p>
    <w:p w:rsidR="00E355DF" w:rsidRDefault="00E355DF">
      <w:pPr>
        <w:pStyle w:val="ConsPlusNormal"/>
        <w:spacing w:before="220"/>
      </w:pPr>
      <w:r>
        <w:t>3 декабря 2014 года</w:t>
      </w:r>
    </w:p>
    <w:p w:rsidR="00E355DF" w:rsidRDefault="00E355DF">
      <w:pPr>
        <w:pStyle w:val="ConsPlusNormal"/>
        <w:spacing w:before="220"/>
      </w:pPr>
      <w:r>
        <w:t>N 507-КЗ</w:t>
      </w:r>
    </w:p>
    <w:p w:rsidR="00E355DF" w:rsidRDefault="00E355DF">
      <w:pPr>
        <w:pStyle w:val="ConsPlusNormal"/>
        <w:jc w:val="both"/>
      </w:pPr>
    </w:p>
    <w:p w:rsidR="00E355DF" w:rsidRDefault="00E355DF">
      <w:pPr>
        <w:pStyle w:val="ConsPlusNormal"/>
        <w:jc w:val="both"/>
      </w:pPr>
    </w:p>
    <w:p w:rsidR="00E355DF" w:rsidRDefault="00E355DF">
      <w:pPr>
        <w:pStyle w:val="ConsPlusNormal"/>
        <w:pBdr>
          <w:top w:val="single" w:sz="6" w:space="0" w:color="auto"/>
        </w:pBdr>
        <w:spacing w:before="100" w:after="100"/>
        <w:jc w:val="both"/>
        <w:rPr>
          <w:sz w:val="2"/>
          <w:szCs w:val="2"/>
        </w:rPr>
      </w:pPr>
    </w:p>
    <w:p w:rsidR="00A81F57" w:rsidRDefault="006A794B"/>
    <w:sectPr w:rsidR="00A81F57" w:rsidSect="006848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55DF"/>
    <w:rsid w:val="006A794B"/>
    <w:rsid w:val="009A5EAD"/>
    <w:rsid w:val="00E355DF"/>
    <w:rsid w:val="00E8081E"/>
    <w:rsid w:val="00EC3518"/>
    <w:rsid w:val="00FA6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5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55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55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18D06A93A024118DBD46231599D538371DB2CF791FE4032A4BECBFDECF39CAC04171CF5D32B62B11434C3799646BDA62E0CBF607EDADDBCDEA9F8FTAK3G" TargetMode="External"/><Relationship Id="rId13" Type="http://schemas.openxmlformats.org/officeDocument/2006/relationships/hyperlink" Target="consultantplus://offline/ref=8918D06A93A024118DBD46231599D538371DB2CF7118EA022E45B1B5D69635C8C74E2ED85A7BBA2A11434C3E953B6ECF73B8C7F41AF2ADC4D1E89ET8K7G" TargetMode="External"/><Relationship Id="rId18" Type="http://schemas.openxmlformats.org/officeDocument/2006/relationships/hyperlink" Target="consultantplus://offline/ref=8918D06A93A024118DBD46231599D538371DB2CF791FE4032A4BECBFDECF39CAC04171CF5D32B62B11434C369F646BDA62E0CBF607EDADDBCDEA9F8FTAK3G" TargetMode="External"/><Relationship Id="rId26" Type="http://schemas.openxmlformats.org/officeDocument/2006/relationships/hyperlink" Target="consultantplus://offline/ref=8918D06A93A024118DBD582E03F58B373415ECC07F1BE857701AEAE8819F3F9F8001779A1E76B92B17481866DA3A328A25ABC7F61AF1ACDBTDKAG" TargetMode="External"/><Relationship Id="rId3" Type="http://schemas.openxmlformats.org/officeDocument/2006/relationships/webSettings" Target="webSettings.xml"/><Relationship Id="rId21" Type="http://schemas.openxmlformats.org/officeDocument/2006/relationships/hyperlink" Target="consultantplus://offline/ref=8918D06A93A024118DBD46231599D538371DB2CF791FE4032A4BECBFDECF39CAC04171CF5D32B62B11434C359F646BDA62E0CBF607EDADDBCDEA9F8FTAK3G" TargetMode="External"/><Relationship Id="rId7" Type="http://schemas.openxmlformats.org/officeDocument/2006/relationships/hyperlink" Target="consultantplus://offline/ref=8918D06A93A024118DBD46231599D538371DB2CF791DEA002C4DECBFDECF39CAC04171CF5D32B62B11434C3799646BDA62E0CBF607EDADDBCDEA9F8FTAK3G" TargetMode="External"/><Relationship Id="rId12" Type="http://schemas.openxmlformats.org/officeDocument/2006/relationships/hyperlink" Target="consultantplus://offline/ref=8918D06A93A024118DBD582E03F58B373415ECC07F1BE857701AEAE8819F3F9F8001779A1E77B82A19481866DA3A328A25ABC7F61AF1ACDBTDKAG" TargetMode="External"/><Relationship Id="rId17" Type="http://schemas.openxmlformats.org/officeDocument/2006/relationships/hyperlink" Target="consultantplus://offline/ref=8918D06A93A024118DBD46231599D538371DB2CF791DEA002C4DECBFDECF39CAC04171CF5D32B62B11434C369E646BDA62E0CBF607EDADDBCDEA9F8FTAK3G" TargetMode="External"/><Relationship Id="rId25" Type="http://schemas.openxmlformats.org/officeDocument/2006/relationships/hyperlink" Target="consultantplus://offline/ref=8918D06A93A024118DBD46231599D538371DB2CF791FE4032A4BECBFDECF39CAC04171CF5D32B62B11434C3598646BDA62E0CBF607EDADDBCDEA9F8FTAK3G" TargetMode="External"/><Relationship Id="rId2" Type="http://schemas.openxmlformats.org/officeDocument/2006/relationships/settings" Target="settings.xml"/><Relationship Id="rId16" Type="http://schemas.openxmlformats.org/officeDocument/2006/relationships/hyperlink" Target="consultantplus://offline/ref=8918D06A93A024118DBD46231599D538371DB2CF7118EA022E45B1B5D69635C8C74E2ED85A7BBA2A11434D3E953B6ECF73B8C7F41AF2ADC4D1E89ET8K7G" TargetMode="External"/><Relationship Id="rId20" Type="http://schemas.openxmlformats.org/officeDocument/2006/relationships/hyperlink" Target="consultantplus://offline/ref=8918D06A93A024118DBD46231599D538371DB2CF791FE4032A4BECBFDECF39CAC04171CF5D32B62B11434C3699646BDA62E0CBF607EDADDBCDEA9F8FTAK3G" TargetMode="External"/><Relationship Id="rId29" Type="http://schemas.openxmlformats.org/officeDocument/2006/relationships/hyperlink" Target="consultantplus://offline/ref=8918D06A93A024118DBD46231599D538371DB2CF791FE4032A4BECBFDECF39CAC04171CF5D32B62B11434C349D646BDA62E0CBF607EDADDBCDEA9F8FTAK3G" TargetMode="External"/><Relationship Id="rId1" Type="http://schemas.openxmlformats.org/officeDocument/2006/relationships/styles" Target="styles.xml"/><Relationship Id="rId6" Type="http://schemas.openxmlformats.org/officeDocument/2006/relationships/hyperlink" Target="consultantplus://offline/ref=8918D06A93A024118DBD46231599D538371DB2CF791CE3092C4AECBFDECF39CAC04171CF5D32B62B11434C3799646BDA62E0CBF607EDADDBCDEA9F8FTAK3G" TargetMode="External"/><Relationship Id="rId11" Type="http://schemas.openxmlformats.org/officeDocument/2006/relationships/hyperlink" Target="consultantplus://offline/ref=8918D06A93A024118DBD582E03F58B373415ECC07F1BE857701AEAE8819F3F9F8001779A1E77B82A10481866DA3A328A25ABC7F61AF1ACDBTDKAG" TargetMode="External"/><Relationship Id="rId24" Type="http://schemas.openxmlformats.org/officeDocument/2006/relationships/hyperlink" Target="consultantplus://offline/ref=8918D06A93A024118DBD46231599D538371DB2CF791FE4032A4BECBFDECF39CAC04171CF5D32B62B11434C359D646BDA62E0CBF607EDADDBCDEA9F8FTAK3G" TargetMode="External"/><Relationship Id="rId32" Type="http://schemas.openxmlformats.org/officeDocument/2006/relationships/theme" Target="theme/theme1.xml"/><Relationship Id="rId5" Type="http://schemas.openxmlformats.org/officeDocument/2006/relationships/hyperlink" Target="consultantplus://offline/ref=5E2514D2232B411D1DD20174053CE80C723C98639E3411E8C5722FDCA30276E286C3C10848A058AD05E76DB2BDB3E7EA32EF21D16297ACE1FB21AESFKEG" TargetMode="External"/><Relationship Id="rId15" Type="http://schemas.openxmlformats.org/officeDocument/2006/relationships/hyperlink" Target="consultantplus://offline/ref=8918D06A93A024118DBD46231599D538371DB2CF791FE4032A4BECBFDECF39CAC04171CF5D32B62B11434C3796646BDA62E0CBF607EDADDBCDEA9F8FTAK3G" TargetMode="External"/><Relationship Id="rId23" Type="http://schemas.openxmlformats.org/officeDocument/2006/relationships/hyperlink" Target="consultantplus://offline/ref=8918D06A93A024118DBD46231599D538371DB2CF791DEA002C4DECBFDECF39CAC04171CF5D32B62B11434C359E646BDA62E0CBF607EDADDBCDEA9F8FTAK3G" TargetMode="External"/><Relationship Id="rId28" Type="http://schemas.openxmlformats.org/officeDocument/2006/relationships/hyperlink" Target="consultantplus://offline/ref=8918D06A93A024118DBD582E03F58B373415EDC57919E857701AEAE8819F3F9F8001779A1E77B92C18481866DA3A328A25ABC7F61AF1ACDBTDKAG" TargetMode="External"/><Relationship Id="rId10" Type="http://schemas.openxmlformats.org/officeDocument/2006/relationships/hyperlink" Target="consultantplus://offline/ref=8918D06A93A024118DBD582E03F58B373415ECC07F1BE857701AEAE8819F3F9F8001779A1E77B82A11481866DA3A328A25ABC7F61AF1ACDBTDKAG" TargetMode="External"/><Relationship Id="rId19" Type="http://schemas.openxmlformats.org/officeDocument/2006/relationships/hyperlink" Target="consultantplus://offline/ref=8918D06A93A024118DBD46231599D538371DB2CF791FE4032A4BECBFDECF39CAC04171CF5D32B62B11434C369B646BDA62E0CBF607EDADDBCDEA9F8FTAK3G"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918D06A93A024118DBD582E03F58B373415ECC07F1BE857701AEAE8819F3F9F8001779A1E77B92319481866DA3A328A25ABC7F61AF1ACDBTDKAG" TargetMode="External"/><Relationship Id="rId14" Type="http://schemas.openxmlformats.org/officeDocument/2006/relationships/hyperlink" Target="consultantplus://offline/ref=8918D06A93A024118DBD46231599D538371DB2CF791DEA002C4DECBFDECF39CAC04171CF5D32B62B11434C3796646BDA62E0CBF607EDADDBCDEA9F8FTAK3G" TargetMode="External"/><Relationship Id="rId22" Type="http://schemas.openxmlformats.org/officeDocument/2006/relationships/hyperlink" Target="consultantplus://offline/ref=8918D06A93A024118DBD46231599D538371DB2CF791DEA002C4DECBFDECF39CAC04171CF5D32B62B11434C3696646BDA62E0CBF607EDADDBCDEA9F8FTAK3G" TargetMode="External"/><Relationship Id="rId27" Type="http://schemas.openxmlformats.org/officeDocument/2006/relationships/hyperlink" Target="consultantplus://offline/ref=8918D06A93A024118DBD582E03F58B373415EEC4711DE857701AEAE8819F3F9F8001779A1E76BB2A18481866DA3A328A25ABC7F61AF1ACDBTDKAG" TargetMode="External"/><Relationship Id="rId30" Type="http://schemas.openxmlformats.org/officeDocument/2006/relationships/hyperlink" Target="consultantplus://offline/ref=8918D06A93A024118DBD46231599D538371DB2CF791FE4032A4BECBFDECF39CAC04171CF5D32B62B11434C3197646BDA62E0CBF607EDADDBCDEA9F8FTA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Наталья Александровна</dc:creator>
  <cp:lastModifiedBy>Кузнецова АВ</cp:lastModifiedBy>
  <cp:revision>2</cp:revision>
  <dcterms:created xsi:type="dcterms:W3CDTF">2024-12-05T06:55:00Z</dcterms:created>
  <dcterms:modified xsi:type="dcterms:W3CDTF">2024-12-05T06:55:00Z</dcterms:modified>
</cp:coreProperties>
</file>