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FEC" w:rsidRDefault="005F2D23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февраля в библиотеках Дальнереченского городского округа прошли мемориальные мероприятия, посвященные Дню воинской славы – Дню разгрома советскими войсками немецко-фашистских вой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ск в Ст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алинградской битве.</w:t>
      </w:r>
    </w:p>
    <w:p w:rsidR="001700C1" w:rsidRPr="001700C1" w:rsidRDefault="001700C1" w:rsidP="001700C1">
      <w:pPr>
        <w:ind w:firstLine="42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700C1">
        <w:rPr>
          <w:rFonts w:ascii="Times New Roman" w:hAnsi="Times New Roman" w:cs="Times New Roman"/>
          <w:b/>
          <w:spacing w:val="-1"/>
          <w:sz w:val="28"/>
          <w:szCs w:val="28"/>
        </w:rPr>
        <w:t>В Центральную библиотеку на урок памяти «200 дней мужества и стойкости</w:t>
      </w:r>
      <w:r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1700C1">
        <w:rPr>
          <w:rFonts w:ascii="Times New Roman" w:hAnsi="Times New Roman" w:cs="Times New Roman"/>
          <w:spacing w:val="-1"/>
          <w:sz w:val="28"/>
          <w:szCs w:val="28"/>
        </w:rPr>
        <w:t xml:space="preserve">пришли учащиеся 6-х классов Лицея. Ребят ждал рассказ об одной из самых страшных битв Великой Отечественной войны и юных героях этой битвы. Ведущая мероприятия </w:t>
      </w:r>
      <w:r>
        <w:rPr>
          <w:rFonts w:ascii="Times New Roman" w:hAnsi="Times New Roman" w:cs="Times New Roman"/>
          <w:spacing w:val="-1"/>
          <w:sz w:val="28"/>
          <w:szCs w:val="28"/>
        </w:rPr>
        <w:t>Наталья  Николаевна</w:t>
      </w:r>
      <w:r w:rsidRPr="001700C1">
        <w:rPr>
          <w:rFonts w:ascii="Times New Roman" w:hAnsi="Times New Roman" w:cs="Times New Roman"/>
          <w:spacing w:val="-1"/>
          <w:sz w:val="28"/>
          <w:szCs w:val="28"/>
        </w:rPr>
        <w:t xml:space="preserve"> Мурзина обратила внимание ребят на то, как важно знать историю своей страны, помнить её героев, потому что, благодаря им была одержана победа. Рассказ ведущей был дополнен  стихами  о Сталинградской битве, показана видео хроника военных действий, а в заключение ребята посмотрели художественный фильм о юном герое «Это было в разведке».  </w:t>
      </w:r>
    </w:p>
    <w:p w:rsidR="001700C1" w:rsidRPr="001700C1" w:rsidRDefault="001700C1" w:rsidP="001700C1">
      <w:pPr>
        <w:spacing w:line="360" w:lineRule="auto"/>
        <w:ind w:left="-851" w:firstLine="42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73872A19" wp14:editId="2366F047">
            <wp:simplePos x="0" y="0"/>
            <wp:positionH relativeFrom="column">
              <wp:posOffset>-3810</wp:posOffset>
            </wp:positionH>
            <wp:positionV relativeFrom="paragraph">
              <wp:posOffset>13970</wp:posOffset>
            </wp:positionV>
            <wp:extent cx="5940425" cy="4455160"/>
            <wp:effectExtent l="0" t="0" r="3175" b="254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линград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700C1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21CC" w:rsidRPr="004321CC" w:rsidRDefault="001700C1" w:rsidP="004321C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учащихся школы </w:t>
      </w:r>
      <w:r w:rsidRPr="004321CC">
        <w:rPr>
          <w:rFonts w:ascii="Times New Roman" w:eastAsia="Calibri" w:hAnsi="Times New Roman" w:cs="Times New Roman"/>
          <w:sz w:val="28"/>
          <w:szCs w:val="28"/>
        </w:rPr>
        <w:t>№ 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библиотекой</w:t>
      </w:r>
      <w:r w:rsidR="004321CC" w:rsidRPr="004321CC">
        <w:rPr>
          <w:rFonts w:ascii="Times New Roman" w:eastAsia="Calibri" w:hAnsi="Times New Roman" w:cs="Times New Roman"/>
          <w:b/>
          <w:sz w:val="28"/>
          <w:szCs w:val="28"/>
        </w:rPr>
        <w:t>–филиал</w:t>
      </w:r>
      <w:r>
        <w:rPr>
          <w:rFonts w:ascii="Times New Roman" w:eastAsia="Calibri" w:hAnsi="Times New Roman" w:cs="Times New Roman"/>
          <w:b/>
          <w:sz w:val="28"/>
          <w:szCs w:val="28"/>
        </w:rPr>
        <w:t>ом</w:t>
      </w:r>
      <w:r w:rsidR="004321CC" w:rsidRPr="004321CC">
        <w:rPr>
          <w:rFonts w:ascii="Times New Roman" w:eastAsia="Calibri" w:hAnsi="Times New Roman" w:cs="Times New Roman"/>
          <w:b/>
          <w:sz w:val="28"/>
          <w:szCs w:val="28"/>
        </w:rPr>
        <w:t xml:space="preserve"> № 1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1CC">
        <w:rPr>
          <w:rFonts w:ascii="Times New Roman" w:eastAsia="Calibri" w:hAnsi="Times New Roman" w:cs="Times New Roman"/>
          <w:sz w:val="28"/>
          <w:szCs w:val="28"/>
        </w:rPr>
        <w:t>(микрорайон Мясокомбината)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="00432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1CC" w:rsidRPr="004321CC">
        <w:rPr>
          <w:rFonts w:ascii="Times New Roman" w:eastAsia="Calibri" w:hAnsi="Times New Roman" w:cs="Times New Roman"/>
          <w:b/>
          <w:sz w:val="28"/>
          <w:szCs w:val="28"/>
        </w:rPr>
        <w:t>урок мужества «Битва под Сталинградом»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>.</w:t>
      </w:r>
      <w:r w:rsidR="004321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Библиотекарь   </w:t>
      </w:r>
      <w:r w:rsidR="004321CC">
        <w:rPr>
          <w:rFonts w:ascii="Times New Roman" w:eastAsia="Calibri" w:hAnsi="Times New Roman" w:cs="Times New Roman"/>
          <w:sz w:val="28"/>
          <w:szCs w:val="28"/>
        </w:rPr>
        <w:t xml:space="preserve">Валентина Юрьевна 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 Галецкая рассказала </w:t>
      </w:r>
      <w:r w:rsidR="004321CC">
        <w:rPr>
          <w:rFonts w:ascii="Times New Roman" w:eastAsia="Calibri" w:hAnsi="Times New Roman" w:cs="Times New Roman"/>
          <w:sz w:val="28"/>
          <w:szCs w:val="28"/>
        </w:rPr>
        <w:t>о событиях Великой Отечественной войны  происходивши</w:t>
      </w:r>
      <w:r w:rsidR="005F2D23">
        <w:rPr>
          <w:rFonts w:ascii="Times New Roman" w:eastAsia="Calibri" w:hAnsi="Times New Roman" w:cs="Times New Roman"/>
          <w:sz w:val="28"/>
          <w:szCs w:val="28"/>
        </w:rPr>
        <w:t>х</w:t>
      </w:r>
      <w:r w:rsidR="004321CC">
        <w:rPr>
          <w:rFonts w:ascii="Times New Roman" w:eastAsia="Calibri" w:hAnsi="Times New Roman" w:cs="Times New Roman"/>
          <w:sz w:val="28"/>
          <w:szCs w:val="28"/>
        </w:rPr>
        <w:t xml:space="preserve"> 2 февраля 1943 года под Сталинградом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21CC">
        <w:rPr>
          <w:rFonts w:ascii="Times New Roman" w:eastAsia="Calibri" w:hAnsi="Times New Roman" w:cs="Times New Roman"/>
          <w:sz w:val="28"/>
          <w:szCs w:val="28"/>
        </w:rPr>
        <w:t>С помощью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 электронной пре</w:t>
      </w:r>
      <w:r w:rsidR="004321CC">
        <w:rPr>
          <w:rFonts w:ascii="Times New Roman" w:eastAsia="Calibri" w:hAnsi="Times New Roman" w:cs="Times New Roman"/>
          <w:sz w:val="28"/>
          <w:szCs w:val="28"/>
        </w:rPr>
        <w:t>зентации «Мамаев Курган – гордая память истории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>»</w:t>
      </w:r>
      <w:r w:rsidR="004321CC">
        <w:rPr>
          <w:rFonts w:ascii="Times New Roman" w:eastAsia="Calibri" w:hAnsi="Times New Roman" w:cs="Times New Roman"/>
          <w:sz w:val="28"/>
          <w:szCs w:val="28"/>
        </w:rPr>
        <w:t xml:space="preserve"> ребята совершили заочную экскурсию  по </w:t>
      </w:r>
      <w:r w:rsidR="004321C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мемориальному комплексу. 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>С большим интересом  прослушали  чтение рассказов  С</w:t>
      </w:r>
      <w:r w:rsidR="004321CC">
        <w:rPr>
          <w:rFonts w:ascii="Times New Roman" w:eastAsia="Calibri" w:hAnsi="Times New Roman" w:cs="Times New Roman"/>
          <w:sz w:val="28"/>
          <w:szCs w:val="28"/>
        </w:rPr>
        <w:t>.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 Алексеева   из цикла: «Рассказы о великом сражении на берегах Волги»</w:t>
      </w:r>
      <w:r w:rsidR="004321CC">
        <w:rPr>
          <w:rFonts w:ascii="Times New Roman" w:eastAsia="Calibri" w:hAnsi="Times New Roman" w:cs="Times New Roman"/>
          <w:sz w:val="28"/>
          <w:szCs w:val="28"/>
        </w:rPr>
        <w:t>.</w:t>
      </w:r>
      <w:r w:rsidR="004321CC" w:rsidRPr="004321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321CC" w:rsidRPr="004321CC" w:rsidRDefault="004321CC" w:rsidP="004321CC">
      <w:pPr>
        <w:rPr>
          <w:rFonts w:ascii="Calibri" w:eastAsia="Calibri" w:hAnsi="Calibri" w:cs="Times New Roman"/>
          <w:sz w:val="28"/>
          <w:szCs w:val="28"/>
        </w:rPr>
      </w:pPr>
      <w:r w:rsidRPr="004321CC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D592CC3" wp14:editId="3116F9B3">
            <wp:simplePos x="0" y="0"/>
            <wp:positionH relativeFrom="column">
              <wp:posOffset>167640</wp:posOffset>
            </wp:positionH>
            <wp:positionV relativeFrom="paragraph">
              <wp:posOffset>59690</wp:posOffset>
            </wp:positionV>
            <wp:extent cx="5372100" cy="3019447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19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21CC" w:rsidRDefault="004321CC"/>
    <w:p w:rsidR="005F2D23" w:rsidRDefault="005F2D23"/>
    <w:p w:rsidR="005F2D23" w:rsidRDefault="005F2D23"/>
    <w:p w:rsidR="005F2D23" w:rsidRDefault="005F2D23"/>
    <w:p w:rsidR="005F2D23" w:rsidRDefault="005F2D23"/>
    <w:p w:rsidR="005F2D23" w:rsidRDefault="005F2D23"/>
    <w:p w:rsidR="005F2D23" w:rsidRDefault="005F2D23"/>
    <w:p w:rsidR="005F2D23" w:rsidRDefault="005F2D23"/>
    <w:p w:rsidR="005F2D23" w:rsidRDefault="005F2D23"/>
    <w:p w:rsidR="005F2D23" w:rsidRPr="005F2D23" w:rsidRDefault="001700C1" w:rsidP="005F2D23">
      <w:pPr>
        <w:shd w:val="clear" w:color="auto" w:fill="FFFFFF"/>
        <w:spacing w:after="30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D23">
        <w:rPr>
          <w:rFonts w:ascii="Arial" w:eastAsia="Calibri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1312" behindDoc="0" locked="0" layoutInCell="1" allowOverlap="1" wp14:anchorId="31892878" wp14:editId="75E24FCB">
            <wp:simplePos x="0" y="0"/>
            <wp:positionH relativeFrom="column">
              <wp:posOffset>2625090</wp:posOffset>
            </wp:positionH>
            <wp:positionV relativeFrom="paragraph">
              <wp:posOffset>2756535</wp:posOffset>
            </wp:positionV>
            <wp:extent cx="3057525" cy="2295525"/>
            <wp:effectExtent l="38100" t="38100" r="47625" b="47625"/>
            <wp:wrapNone/>
            <wp:docPr id="1" name="Рисунок 1" descr="C:\Users\user\Desktop\SAM_3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666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955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ysClr val="window" lastClr="FFFFFF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="005F2D23" w:rsidRPr="005F2D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библиотеке – филиале №6</w:t>
      </w:r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</w:t>
      </w:r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2D23" w:rsidRPr="005F2D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 памяти  «Битва за Сталинград».</w:t>
      </w:r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Присутствующие на мероприятии ребята из  реабилитационного центра «Надежда»  вместе с библиотекарями погрузились в далёкое военное время с июля 1942 года по  февраль 1943-го.   Перед  их  глазами   предстали  тяжелые бои Сталинградского фронта,  оборона Дома Павлова горс</w:t>
      </w:r>
      <w:r w:rsidR="002F5A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bookmarkStart w:id="0" w:name="_GoBack"/>
      <w:bookmarkEnd w:id="0"/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кой  бойцов 12  национальностей, ставшего  неприступной крепостью. Бессмертные подвиги  моряка-тихоокеанца  Михаила </w:t>
      </w:r>
      <w:proofErr w:type="spellStart"/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Паникахи</w:t>
      </w:r>
      <w:proofErr w:type="spellEnd"/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летчика Владимира </w:t>
      </w:r>
      <w:proofErr w:type="spellStart"/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Каменщикова</w:t>
      </w:r>
      <w:proofErr w:type="spellEnd"/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записи услышали  сообщение </w:t>
      </w:r>
      <w:proofErr w:type="spellStart"/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Совинформбюро</w:t>
      </w:r>
      <w:proofErr w:type="spellEnd"/>
      <w:r w:rsidR="005F2D23" w:rsidRPr="005F2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 2 февраля 1943 года о Победе в Сталинградской битве. Увидели отрывок  художественного фильма «Блокада» и услышали  военные песни, посвященные Сталинградской битве.</w:t>
      </w:r>
    </w:p>
    <w:p w:rsidR="005F2D23" w:rsidRDefault="001700C1">
      <w:r>
        <w:rPr>
          <w:noProof/>
          <w:lang w:eastAsia="ru-RU"/>
        </w:rPr>
        <w:drawing>
          <wp:inline distT="0" distB="0" distL="0" distR="0" wp14:anchorId="2F09BEA6" wp14:editId="23E3B3DC">
            <wp:extent cx="2884386" cy="2181225"/>
            <wp:effectExtent l="0" t="0" r="0" b="0"/>
            <wp:docPr id="8" name="Рисунок 8" descr="C:\Users\user\Desktop\SAM_365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esktop\SAM_365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985" cy="218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D23" w:rsidRPr="005F2D23" w:rsidRDefault="005F2D23" w:rsidP="005F2D23">
      <w:pPr>
        <w:tabs>
          <w:tab w:val="left" w:pos="220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Б</w:t>
      </w:r>
      <w:r w:rsidRPr="005F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иблиотекой – филиалом №7</w:t>
      </w:r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(с. Лазо) для учащихся </w:t>
      </w:r>
      <w:r w:rsidR="001700C1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№5</w:t>
      </w:r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</w:t>
      </w:r>
      <w:r w:rsidRPr="005F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военной 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стории « Боль моя – Сталинград».</w:t>
      </w:r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D23" w:rsidRPr="005F2D23" w:rsidRDefault="005F2D23" w:rsidP="005F2D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Ребята узнали о тех трагических событиях, которые происходили 75 лет назад. В эти зимние дни 1943 года шла одна из самых жестоких и кровопролитных битв Великой Отечественной войны - битва за Сталинград.</w:t>
      </w:r>
    </w:p>
    <w:p w:rsidR="005F2D23" w:rsidRPr="005F2D23" w:rsidRDefault="005F2D23" w:rsidP="005F2D2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городе Дальнереченске осталось всего 9 участников Великой Отечественной войны. Из них только один – участник Сталинградской битвы </w:t>
      </w:r>
      <w:proofErr w:type="spellStart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Бархударов</w:t>
      </w:r>
      <w:proofErr w:type="spellEnd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>Зият</w:t>
      </w:r>
      <w:proofErr w:type="spellEnd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Мамедович</w:t>
      </w:r>
      <w:proofErr w:type="spellEnd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мае 2018 года ему исполнится 95 лет. Среди наших односельчан в Сталинградской битве участвовали: </w:t>
      </w:r>
      <w:proofErr w:type="spellStart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Тимашов</w:t>
      </w:r>
      <w:proofErr w:type="spellEnd"/>
      <w:r w:rsidRPr="005F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 Степанович, Усиков Виктор Иванович, Фалько Иван Васильевич, Шишкин Андрей Степанович. Их уже давно нет в живых. Память о них ребята почтили минутой молчания. </w:t>
      </w:r>
    </w:p>
    <w:p w:rsidR="005F2D23" w:rsidRPr="005F2D23" w:rsidRDefault="001700C1" w:rsidP="005F2D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D23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467CC0E3" wp14:editId="3B00A93E">
            <wp:simplePos x="0" y="0"/>
            <wp:positionH relativeFrom="column">
              <wp:posOffset>5715</wp:posOffset>
            </wp:positionH>
            <wp:positionV relativeFrom="paragraph">
              <wp:posOffset>29845</wp:posOffset>
            </wp:positionV>
            <wp:extent cx="3821430" cy="2867025"/>
            <wp:effectExtent l="0" t="0" r="7620" b="9525"/>
            <wp:wrapNone/>
            <wp:docPr id="5" name="Рисунок 5" descr="Описание: G:\DCIM\101MSDCF\DSC00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G:\DCIM\101MSDCF\DSC0018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2867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D23" w:rsidRPr="005F2D23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1C85DE8F" wp14:editId="56B7CC38">
            <wp:simplePos x="0" y="0"/>
            <wp:positionH relativeFrom="column">
              <wp:posOffset>1491615</wp:posOffset>
            </wp:positionH>
            <wp:positionV relativeFrom="paragraph">
              <wp:posOffset>2794000</wp:posOffset>
            </wp:positionV>
            <wp:extent cx="4314825" cy="3235960"/>
            <wp:effectExtent l="0" t="0" r="9525" b="2540"/>
            <wp:wrapNone/>
            <wp:docPr id="4" name="Рисунок 4" descr="Описание: G:\DCIM\101MSDCF\DSC00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:\DCIM\101MSDCF\DSC00185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23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2D23" w:rsidRPr="005F2D23" w:rsidRDefault="005F2D23" w:rsidP="005F2D23">
      <w:pPr>
        <w:tabs>
          <w:tab w:val="left" w:pos="1095"/>
        </w:tabs>
      </w:pPr>
    </w:p>
    <w:sectPr w:rsidR="005F2D23" w:rsidRPr="005F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42"/>
    <w:rsid w:val="001700C1"/>
    <w:rsid w:val="002F5A47"/>
    <w:rsid w:val="004321CC"/>
    <w:rsid w:val="005F2D23"/>
    <w:rsid w:val="00D23268"/>
    <w:rsid w:val="00D77942"/>
    <w:rsid w:val="00E77FEC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424</Words>
  <Characters>2423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2018-02-05T01:11:00Z</dcterms:created>
  <dcterms:modified xsi:type="dcterms:W3CDTF">2018-02-05T02:10:00Z</dcterms:modified>
</cp:coreProperties>
</file>