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7C" w:rsidRPr="0092657F" w:rsidRDefault="008A1256">
      <w:pPr>
        <w:spacing w:after="143"/>
        <w:jc w:val="center"/>
      </w:pPr>
      <w:r w:rsidRPr="0092657F">
        <w:rPr>
          <w:rFonts w:ascii="Times New Roman" w:hAnsi="Times New Roman" w:cs="Times New Roman"/>
          <w:b/>
          <w:bCs/>
          <w:sz w:val="28"/>
          <w:szCs w:val="28"/>
        </w:rPr>
        <w:t>РЕЕСТР ПРОВЕДЕНИЯ</w:t>
      </w:r>
    </w:p>
    <w:p w:rsidR="008C767C" w:rsidRPr="0092657F" w:rsidRDefault="008A12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57F">
        <w:rPr>
          <w:rFonts w:ascii="Times New Roman" w:hAnsi="Times New Roman" w:cs="Times New Roman"/>
          <w:b/>
          <w:bCs/>
          <w:sz w:val="28"/>
          <w:szCs w:val="28"/>
        </w:rPr>
        <w:t xml:space="preserve">оценки регулирующего воздействия и экспертизы НМПА </w:t>
      </w:r>
    </w:p>
    <w:p w:rsidR="008C767C" w:rsidRPr="0092657F" w:rsidRDefault="008A12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57F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Pr="0092657F">
        <w:rPr>
          <w:rFonts w:ascii="Times New Roman" w:hAnsi="Times New Roman" w:cs="Times New Roman"/>
          <w:b/>
          <w:bCs/>
          <w:sz w:val="28"/>
          <w:szCs w:val="28"/>
        </w:rPr>
        <w:t>Дальнереченского</w:t>
      </w:r>
      <w:proofErr w:type="spellEnd"/>
      <w:r w:rsidRPr="009265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657F" w:rsidRPr="0092657F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</w:t>
      </w:r>
      <w:r w:rsidRPr="0092657F">
        <w:rPr>
          <w:rFonts w:ascii="Times New Roman" w:hAnsi="Times New Roman" w:cs="Times New Roman"/>
          <w:b/>
          <w:bCs/>
          <w:sz w:val="28"/>
          <w:szCs w:val="28"/>
        </w:rPr>
        <w:t>за 2025 год.</w:t>
      </w:r>
    </w:p>
    <w:tbl>
      <w:tblPr>
        <w:tblW w:w="15811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91"/>
        <w:gridCol w:w="3917"/>
        <w:gridCol w:w="1379"/>
        <w:gridCol w:w="1781"/>
        <w:gridCol w:w="1045"/>
        <w:gridCol w:w="2456"/>
        <w:gridCol w:w="1444"/>
        <w:gridCol w:w="1831"/>
        <w:gridCol w:w="1467"/>
      </w:tblGrid>
      <w:tr w:rsidR="008C767C" w:rsidRPr="0092657F" w:rsidTr="001D6202">
        <w:trPr>
          <w:trHeight w:val="67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67C" w:rsidRPr="0092657F" w:rsidRDefault="008A12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57F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67C" w:rsidRPr="0092657F" w:rsidRDefault="008A1256">
            <w:pPr>
              <w:pStyle w:val="a7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57F">
              <w:rPr>
                <w:rFonts w:ascii="Times New Roman" w:hAnsi="Times New Roman" w:cs="Times New Roman"/>
                <w:b/>
                <w:bCs/>
                <w:color w:val="000000"/>
              </w:rPr>
              <w:t>МНПА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67C" w:rsidRPr="0092657F" w:rsidRDefault="008A1256">
            <w:pPr>
              <w:pStyle w:val="a7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57F">
              <w:rPr>
                <w:rFonts w:ascii="Times New Roman" w:hAnsi="Times New Roman" w:cs="Times New Roman"/>
                <w:b/>
                <w:bCs/>
                <w:color w:val="000000"/>
              </w:rPr>
              <w:t>Дата размещения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67C" w:rsidRPr="0092657F" w:rsidRDefault="008A1256">
            <w:pPr>
              <w:pStyle w:val="a7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57F">
              <w:rPr>
                <w:rFonts w:ascii="Times New Roman" w:hAnsi="Times New Roman" w:cs="Times New Roman"/>
                <w:b/>
                <w:bCs/>
                <w:color w:val="000000"/>
              </w:rPr>
              <w:t>Ссылки  размещения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67C" w:rsidRPr="0092657F" w:rsidRDefault="008A1256">
            <w:pPr>
              <w:pStyle w:val="ac"/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57F">
              <w:rPr>
                <w:rFonts w:ascii="Times New Roman" w:hAnsi="Times New Roman" w:cs="Times New Roman"/>
                <w:b/>
                <w:bCs/>
                <w:color w:val="000000"/>
              </w:rPr>
              <w:t>ID проекта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67C" w:rsidRPr="0092657F" w:rsidRDefault="008A1256">
            <w:pPr>
              <w:pStyle w:val="a7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57F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Ответственный разработчик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67C" w:rsidRPr="0092657F" w:rsidRDefault="008A1256">
            <w:pPr>
              <w:pStyle w:val="a7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57F">
              <w:rPr>
                <w:rFonts w:ascii="Times New Roman" w:hAnsi="Times New Roman" w:cs="Times New Roman"/>
                <w:b/>
                <w:bCs/>
                <w:color w:val="000000"/>
              </w:rPr>
              <w:t>Степень ОРВ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67C" w:rsidRPr="0092657F" w:rsidRDefault="008A12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657F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  <w:proofErr w:type="gramStart"/>
            <w:r w:rsidRPr="0092657F">
              <w:rPr>
                <w:rFonts w:ascii="Times New Roman" w:hAnsi="Times New Roman" w:cs="Times New Roman"/>
                <w:b/>
                <w:bCs/>
              </w:rPr>
              <w:t>МНПА</w:t>
            </w:r>
            <w:proofErr w:type="gramEnd"/>
            <w:r w:rsidRPr="0092657F">
              <w:rPr>
                <w:rFonts w:ascii="Times New Roman" w:hAnsi="Times New Roman" w:cs="Times New Roman"/>
                <w:b/>
                <w:bCs/>
              </w:rPr>
              <w:t xml:space="preserve"> по которым дано положительное заключение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67C" w:rsidRPr="0092657F" w:rsidRDefault="008A1256">
            <w:pPr>
              <w:pStyle w:val="a7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57F">
              <w:rPr>
                <w:rFonts w:ascii="Times New Roman" w:hAnsi="Times New Roman" w:cs="Times New Roman"/>
                <w:b/>
                <w:bCs/>
                <w:color w:val="000000"/>
              </w:rPr>
              <w:t>Заключение</w:t>
            </w:r>
          </w:p>
          <w:p w:rsidR="008C767C" w:rsidRPr="0092657F" w:rsidRDefault="008A1256">
            <w:pPr>
              <w:pStyle w:val="a7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57F">
              <w:rPr>
                <w:rFonts w:ascii="Times New Roman" w:hAnsi="Times New Roman" w:cs="Times New Roman"/>
                <w:b/>
                <w:bCs/>
                <w:color w:val="000000"/>
              </w:rPr>
              <w:t>№ Постановления</w:t>
            </w:r>
          </w:p>
        </w:tc>
      </w:tr>
      <w:tr w:rsidR="008C767C" w:rsidRPr="0092657F" w:rsidTr="001D6202"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</w:tcPr>
          <w:p w:rsidR="008C767C" w:rsidRPr="0092657F" w:rsidRDefault="00C172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C17258" w:rsidP="00C1725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 Проект постановления «Об утверждении муниципальной программы «Обеспечение защиты прав потребителей </w:t>
            </w:r>
            <w:proofErr w:type="gramStart"/>
            <w:r w:rsidRPr="0092657F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9265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92657F">
              <w:rPr>
                <w:rFonts w:ascii="Times New Roman" w:hAnsi="Times New Roman" w:cs="Times New Roman"/>
                <w:color w:val="000000"/>
              </w:rPr>
              <w:t>Дальнереченском</w:t>
            </w:r>
            <w:proofErr w:type="gramEnd"/>
            <w:r w:rsidRPr="0092657F">
              <w:rPr>
                <w:rFonts w:ascii="Times New Roman" w:hAnsi="Times New Roman" w:cs="Times New Roman"/>
                <w:color w:val="000000"/>
              </w:rPr>
              <w:t xml:space="preserve"> городском округе на 2025-2030 годы»».</w:t>
            </w:r>
          </w:p>
          <w:p w:rsidR="008C767C" w:rsidRPr="0092657F" w:rsidRDefault="008C767C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 w:rsidR="008C767C" w:rsidRPr="0092657F" w:rsidRDefault="00C17258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24.01.2025по 30.01.205 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 w:rsidR="008C767C" w:rsidRPr="0092657F" w:rsidRDefault="007732C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hyperlink r:id="rId5" w:history="1">
              <w:r w:rsidRPr="0092657F">
                <w:rPr>
                  <w:rStyle w:val="a3"/>
                  <w:rFonts w:ascii="Times New Roman" w:hAnsi="Times New Roman" w:cs="Times New Roman"/>
                </w:rPr>
                <w:t>http://dalnerokrug.ru/otsenka-reguliruyushchego-vozdejstviya/izvesheniya-otsenka-reguliruyushchego-vozdejstviya/item/23348-uvedomlenie-o-provedenii-publichnykh-konsultatsij-v-tselyakh-otsenki-reguliruyushchego-vozdejstviya-proekta-normativno-pravovogo-akta-administratsii-dalnerechenskogo-gorodskogo-okruga.html</w:t>
              </w:r>
            </w:hyperlink>
          </w:p>
          <w:p w:rsidR="007732C1" w:rsidRPr="0092657F" w:rsidRDefault="007732C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7732C1" w:rsidRPr="0092657F" w:rsidRDefault="007732C1" w:rsidP="007732C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265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Сводка предложений будет размещена на сайте https://regulation-new.primorsky.ru/proiects, </w:t>
            </w:r>
            <w:hyperlink r:id="rId6" w:history="1">
              <w:r w:rsidRPr="0092657F">
                <w:rPr>
                  <w:rStyle w:val="a3"/>
                  <w:rFonts w:ascii="Times New Roman" w:hAnsi="Times New Roman" w:cs="Times New Roman"/>
                  <w:color w:val="5C6CFF"/>
                  <w:u w:val="none"/>
                  <w:shd w:val="clear" w:color="auto" w:fill="FFFFFF"/>
                </w:rPr>
                <w:t>http://dalnerokrug.ru/</w:t>
              </w:r>
            </w:hyperlink>
            <w:r w:rsidRPr="009265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 </w:t>
            </w:r>
            <w:r w:rsidRPr="0092657F">
              <w:rPr>
                <w:rFonts w:ascii="Times New Roman" w:hAnsi="Times New Roman" w:cs="Times New Roman"/>
                <w:shd w:val="clear" w:color="auto" w:fill="FFFFFF"/>
              </w:rPr>
              <w:fldChar w:fldCharType="begin"/>
            </w:r>
            <w:r w:rsidRPr="0092657F">
              <w:rPr>
                <w:rFonts w:ascii="Times New Roman" w:hAnsi="Times New Roman" w:cs="Times New Roman"/>
                <w:shd w:val="clear" w:color="auto" w:fill="FFFFFF"/>
              </w:rPr>
              <w:instrText xml:space="preserve"> HYPERLINK "http://dalnerokrug.ru/otsenka-reguliruyushchego-vozdejstviya-i-ekspertiza-npa.html</w:instrText>
            </w:r>
          </w:p>
          <w:p w:rsidR="007732C1" w:rsidRPr="0092657F" w:rsidRDefault="007732C1" w:rsidP="00676B75">
            <w:pPr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shd w:val="clear" w:color="auto" w:fill="FFFFFF"/>
              </w:rPr>
              <w:instrText xml:space="preserve">" </w:instrText>
            </w:r>
            <w:r w:rsidRPr="0092657F">
              <w:rPr>
                <w:rFonts w:ascii="Times New Roman" w:hAnsi="Times New Roman" w:cs="Times New Roman"/>
                <w:shd w:val="clear" w:color="auto" w:fill="FFFFFF"/>
              </w:rPr>
              <w:fldChar w:fldCharType="separate"/>
            </w:r>
            <w:r w:rsidRPr="0092657F">
              <w:rPr>
                <w:rStyle w:val="a3"/>
                <w:rFonts w:ascii="Times New Roman" w:hAnsi="Times New Roman" w:cs="Times New Roman"/>
                <w:shd w:val="clear" w:color="auto" w:fill="FFFFFF"/>
              </w:rPr>
              <w:t>http://dalnerokrug.ru/otsenka-reguliruyushchego-vozdejstviya-i-ekspertiza-npa.html</w:t>
            </w:r>
            <w:r w:rsidRPr="0092657F">
              <w:rPr>
                <w:rFonts w:ascii="Times New Roman" w:hAnsi="Times New Roman" w:cs="Times New Roman"/>
                <w:shd w:val="clear" w:color="auto" w:fill="FFFFFF"/>
              </w:rPr>
              <w:fldChar w:fldCharType="end"/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8C767C" w:rsidRPr="0092657F" w:rsidRDefault="00C17258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01/11/01-25/00005427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 w:rsidR="007732C1" w:rsidRPr="0092657F" w:rsidRDefault="00C17258" w:rsidP="007732C1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Отдел предпринимательства и потребительского рынка</w:t>
            </w:r>
          </w:p>
          <w:p w:rsidR="008C767C" w:rsidRPr="0092657F" w:rsidRDefault="00C17258" w:rsidP="007732C1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732C1" w:rsidRPr="0092657F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="007732C1"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="007732C1"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</w:t>
            </w:r>
            <w:r w:rsidRPr="0092657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 w:rsidR="008C767C" w:rsidRPr="0092657F" w:rsidRDefault="00C17258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5 рабочих дней (</w:t>
            </w:r>
            <w:proofErr w:type="gramStart"/>
            <w:r w:rsidRPr="0092657F">
              <w:rPr>
                <w:rFonts w:ascii="Times New Roman" w:hAnsi="Times New Roman" w:cs="Times New Roman"/>
                <w:color w:val="000000"/>
              </w:rPr>
              <w:t>низкая</w:t>
            </w:r>
            <w:proofErr w:type="gramEnd"/>
            <w:r w:rsidRPr="0092657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 w:rsidR="008C767C" w:rsidRPr="0092657F" w:rsidRDefault="008C76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7C" w:rsidRPr="0092657F" w:rsidRDefault="00C17258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31.01.2025 № 128-па </w:t>
            </w:r>
          </w:p>
        </w:tc>
      </w:tr>
      <w:tr w:rsidR="00C17258" w:rsidRPr="0092657F" w:rsidTr="001D6202"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C172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7732C1" w:rsidP="00C1725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П</w:t>
            </w:r>
            <w:r w:rsidR="00C17258" w:rsidRPr="0092657F">
              <w:rPr>
                <w:rFonts w:ascii="Times New Roman" w:hAnsi="Times New Roman" w:cs="Times New Roman"/>
                <w:color w:val="000000"/>
              </w:rPr>
              <w:t xml:space="preserve">роект решения Думы </w:t>
            </w:r>
            <w:proofErr w:type="spellStart"/>
            <w:r w:rsidR="00C17258"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="00C17258"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 «О внесении изменений в Положение об осуществлении муниципального жилищного контроля на территории </w:t>
            </w:r>
            <w:proofErr w:type="spellStart"/>
            <w:r w:rsidR="00C17258"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="00C17258"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округа, утвержденного решением Думы </w:t>
            </w:r>
            <w:proofErr w:type="spellStart"/>
            <w:r w:rsidR="00C17258"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="00C17258"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 от 30.09.2021 № 88»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7732C1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27.01.2025 по 31.01.2025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 w:rsidR="007732C1" w:rsidRPr="0092657F" w:rsidRDefault="007732C1" w:rsidP="00F370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Pr="0092657F">
                <w:rPr>
                  <w:rFonts w:ascii="Times New Roman" w:hAnsi="Times New Roman" w:cs="Times New Roman"/>
                  <w:color w:val="000000"/>
                </w:rPr>
                <w:t>http://dalnerokrug.ru/otsenka-reguliruyushchego-vozdejstviya/izvesheniya-otsenka-reguliruyushchego-vozdejstviya/item/23430-zaklyuchenie-munitsipalnogo-normativnogo-pravovogo-resheniya-dumy-dalnerechenskogo-gorodskogo-okruga-o-vnesenii-</w:t>
              </w:r>
              <w:r w:rsidRPr="0092657F">
                <w:rPr>
                  <w:rFonts w:ascii="Times New Roman" w:hAnsi="Times New Roman" w:cs="Times New Roman"/>
                  <w:color w:val="000000"/>
                </w:rPr>
                <w:lastRenderedPageBreak/>
                <w:t>izmenenij-v-polozhenie-ob-osushchestvlenii-munitsipalnogo-zhilishchnogo-kontrolya-na-territorii-dalnerechenskogo-gorodskogo-okruga-utverzhdennogo-resheniem-dumy-dalnerechenskogo-gorodskogo-okruga-ot-30-09-2021-88.html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7732C1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01/11/01-25/00005429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7732C1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Правовой отдел администрации </w:t>
            </w:r>
            <w:proofErr w:type="spellStart"/>
            <w:r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 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7732C1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5 рабочих дней (</w:t>
            </w:r>
            <w:proofErr w:type="gramStart"/>
            <w:r w:rsidRPr="0092657F">
              <w:rPr>
                <w:rFonts w:ascii="Times New Roman" w:hAnsi="Times New Roman" w:cs="Times New Roman"/>
                <w:color w:val="000000"/>
              </w:rPr>
              <w:t>низкая</w:t>
            </w:r>
            <w:proofErr w:type="gramEnd"/>
            <w:r w:rsidRPr="0092657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C172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258" w:rsidRPr="0092657F" w:rsidRDefault="007732C1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27.02.2025 № 14-мпа </w:t>
            </w:r>
          </w:p>
        </w:tc>
      </w:tr>
      <w:tr w:rsidR="00F3701A" w:rsidRPr="0092657F" w:rsidTr="001D6202"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</w:tcPr>
          <w:p w:rsidR="00F3701A" w:rsidRPr="0092657F" w:rsidRDefault="00F3701A" w:rsidP="007A7D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F3701A" w:rsidRPr="0092657F" w:rsidRDefault="001D6202" w:rsidP="001D6202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Проект постановления  </w:t>
            </w:r>
            <w:r w:rsidR="00F3701A" w:rsidRPr="0092657F">
              <w:rPr>
                <w:rFonts w:ascii="Times New Roman" w:hAnsi="Times New Roman" w:cs="Times New Roman"/>
                <w:color w:val="000000"/>
              </w:rPr>
      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      </w:r>
            <w:proofErr w:type="spellStart"/>
            <w:r w:rsidR="00F3701A"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="00F3701A"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 на 2025 год»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 w:rsidR="00F3701A" w:rsidRPr="0092657F" w:rsidRDefault="00F3701A" w:rsidP="007732C1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19.02.2025  по 04.03.2025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 w:rsidR="00F3701A" w:rsidRPr="0092657F" w:rsidRDefault="00F3701A" w:rsidP="00676B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Pr="0092657F">
                <w:rPr>
                  <w:rStyle w:val="a3"/>
                  <w:rFonts w:ascii="Times New Roman" w:hAnsi="Times New Roman" w:cs="Times New Roman"/>
                </w:rPr>
                <w:t>http://dalnerokrug.ru/otsenka-reguliruyushchego-vozdejstviya/izvesheniya-otsenka-reguliruyushchego-vozdejstviya/item/23516-izveshchenie-o-provedeniya-obshchestvennogo-obsuzhdeniya-proekta-programmy-profilaktiki-</w:t>
              </w:r>
              <w:r w:rsidRPr="0092657F">
                <w:rPr>
                  <w:rStyle w:val="a3"/>
                  <w:rFonts w:ascii="Times New Roman" w:hAnsi="Times New Roman" w:cs="Times New Roman"/>
                </w:rPr>
                <w:lastRenderedPageBreak/>
                <w:t>riskov-prichineniya-vreda-ushcherba-okhranyaemym-zakonom-tsennostyam-pri-osushchestvlenii-munitsipalnogo-zhilishchnogo-kontrolya-na-territorii-dalnerechenskogo-gorodskogo-okruga-na-2025-god.html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F3701A" w:rsidRPr="0092657F" w:rsidRDefault="00F3701A" w:rsidP="007A7DA1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01/11/02-25/00005469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 w:rsidR="00F3701A" w:rsidRPr="0092657F" w:rsidRDefault="00F3701A" w:rsidP="00344D37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Правовой отдел администрации </w:t>
            </w:r>
            <w:proofErr w:type="spellStart"/>
            <w:r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 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 w:rsidR="00F3701A" w:rsidRPr="0092657F" w:rsidRDefault="00F3701A" w:rsidP="00344D37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5 рабочих дней (</w:t>
            </w:r>
            <w:proofErr w:type="gramStart"/>
            <w:r w:rsidRPr="0092657F">
              <w:rPr>
                <w:rFonts w:ascii="Times New Roman" w:hAnsi="Times New Roman" w:cs="Times New Roman"/>
                <w:color w:val="000000"/>
              </w:rPr>
              <w:t>низкая</w:t>
            </w:r>
            <w:proofErr w:type="gramEnd"/>
            <w:r w:rsidRPr="0092657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 w:rsidR="00F3701A" w:rsidRPr="0092657F" w:rsidRDefault="00F3701A" w:rsidP="007A7D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A" w:rsidRPr="0092657F" w:rsidRDefault="00F3701A" w:rsidP="007A7DA1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19.03.2025 №469-па </w:t>
            </w:r>
          </w:p>
        </w:tc>
      </w:tr>
      <w:tr w:rsidR="00C17258" w:rsidRPr="0092657F" w:rsidTr="001D6202"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1D62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1D6202" w:rsidRPr="0092657F" w:rsidRDefault="001D6202" w:rsidP="001D6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Проект постановления  «Об утверждении административного регламента предоставления муниципальной услуги «Предоставление информации об объектах учета из реестра муниципального имущества».</w:t>
            </w:r>
          </w:p>
          <w:p w:rsidR="00C17258" w:rsidRPr="0092657F" w:rsidRDefault="00C17258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1D6202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28.02.2025 по 06.03.2025 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1D6202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http://dalnerokrug.ru/otsenka-reguliruyushchego-vozdejstviya/izvesheniya-otsenka-reguliruyushchego-vozdejstviya/item/23591-izveshchenie-o-provedenii-obshchestvennogo-obsuzhdeniya-proekta-normativno-pravovogo-akta-administratsii-dalnerechenskogo-gorodskogo-okruga-ob-</w:t>
            </w: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utverzhdenii-administrativnogo-reglamenta-predostavleniya-munitsipalnoj-uslugi-predostavlenie-informatsii-ob-ob-ektakh-ucheta-iz-reestra-munitsipalnogo-imushchestva.html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1D6202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01./11/02-25/00005482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1D6202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Отдел муниципального имущества  администрации </w:t>
            </w:r>
            <w:proofErr w:type="spellStart"/>
            <w:r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Pr="0092657F">
              <w:rPr>
                <w:rFonts w:ascii="Times New Roman" w:hAnsi="Times New Roman" w:cs="Times New Roman"/>
                <w:color w:val="000000"/>
              </w:rPr>
              <w:t xml:space="preserve"> городско</w:t>
            </w:r>
            <w:r w:rsidR="005B79AE" w:rsidRPr="0092657F">
              <w:rPr>
                <w:rFonts w:ascii="Times New Roman" w:hAnsi="Times New Roman" w:cs="Times New Roman"/>
                <w:color w:val="000000"/>
              </w:rPr>
              <w:t>го округа</w:t>
            </w:r>
            <w:r w:rsidRPr="0092657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5B79AE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5 рабочих дней (</w:t>
            </w:r>
            <w:proofErr w:type="gramStart"/>
            <w:r w:rsidRPr="0092657F">
              <w:rPr>
                <w:rFonts w:ascii="Times New Roman" w:hAnsi="Times New Roman" w:cs="Times New Roman"/>
                <w:color w:val="000000"/>
              </w:rPr>
              <w:t>низкая</w:t>
            </w:r>
            <w:proofErr w:type="gramEnd"/>
            <w:r w:rsidRPr="0092657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C172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258" w:rsidRPr="0092657F" w:rsidRDefault="005B79AE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20.05.2025 № 743-па </w:t>
            </w:r>
          </w:p>
        </w:tc>
      </w:tr>
      <w:tr w:rsidR="00233AEB" w:rsidRPr="0092657F" w:rsidTr="001D6202">
        <w:trPr>
          <w:trHeight w:val="95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</w:tcPr>
          <w:p w:rsidR="00233AEB" w:rsidRPr="0092657F" w:rsidRDefault="00233AEB" w:rsidP="006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233AEB" w:rsidRPr="0092657F" w:rsidRDefault="00233AEB" w:rsidP="00676B75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ЭКСПЕРТИЗА</w:t>
            </w:r>
          </w:p>
          <w:p w:rsidR="00233AEB" w:rsidRPr="0092657F" w:rsidRDefault="00233AEB" w:rsidP="00676B75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Постановление администрации </w:t>
            </w:r>
            <w:proofErr w:type="spellStart"/>
            <w:r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 № 398 от 10.06.2019 «Об утверждении порядка установления регулируемых тарифов на перевозки пассажиров и багажа автомобильным общественным транспортом по муниципальным маршрутам регулярных перевозок на территории </w:t>
            </w:r>
            <w:proofErr w:type="spellStart"/>
            <w:r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 w:rsidR="00233AEB" w:rsidRPr="0092657F" w:rsidRDefault="00233AEB" w:rsidP="00676B75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28.02.2025 по 06.03.2005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 w:rsidR="00233AEB" w:rsidRPr="0092657F" w:rsidRDefault="00233AEB" w:rsidP="00676B75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http://dalnerokrug.ru/otsenka-reguliruyushchego-vozdejstviya/izvesheniya-otsenka-reguliruyushchego-vozdejstviya/item/23607-izveshchenie-o-provedenii-publichnykh-konsultatsij-v-tselyakh-ekspertizy-munitsipalnogo-normativnogo-pravovogo-akta-dalee-npa-postanovlenie-administratsii-dalnerechenskogo-gorodskogo-okruga-398-ot-10-06-2019-ob-</w:t>
            </w: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utverzhdenii-poryadka-ustanovleniya-reguliruemykh-tarifov-na-perevozki-passazhirov-i-bagazha-avtomobilnym-obshchestvennym-transportom-po-munitsipalnym-marshrutam-regulyarnykh-perevozok-na-territorii-dalnerechenskogo-gorodskogo-okruga.html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233AEB" w:rsidRPr="0092657F" w:rsidRDefault="00233AEB" w:rsidP="00676B75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02/12/02-25/00005483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 w:rsidR="00233AEB" w:rsidRPr="0092657F" w:rsidRDefault="00233AEB" w:rsidP="00344D37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Правовой отдел администрации </w:t>
            </w:r>
            <w:proofErr w:type="spellStart"/>
            <w:r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 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 w:rsidR="00233AEB" w:rsidRPr="0092657F" w:rsidRDefault="00233AEB" w:rsidP="00344D37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5 рабочих дней (</w:t>
            </w:r>
            <w:proofErr w:type="gramStart"/>
            <w:r w:rsidRPr="0092657F">
              <w:rPr>
                <w:rFonts w:ascii="Times New Roman" w:hAnsi="Times New Roman" w:cs="Times New Roman"/>
                <w:color w:val="000000"/>
              </w:rPr>
              <w:t>низкая</w:t>
            </w:r>
            <w:proofErr w:type="gramEnd"/>
            <w:r w:rsidRPr="0092657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 w:rsidR="00233AEB" w:rsidRPr="0092657F" w:rsidRDefault="00233AEB" w:rsidP="00676B75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AEB" w:rsidRPr="0092657F" w:rsidRDefault="00233AEB" w:rsidP="00676B75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7258" w:rsidRPr="0092657F" w:rsidTr="001D6202"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233A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233AEB" w:rsidP="00233AEB">
            <w:pPr>
              <w:shd w:val="clear" w:color="auto" w:fill="FFFFFF"/>
              <w:suppressAutoHyphens w:val="0"/>
              <w:overflowPunct/>
              <w:spacing w:after="0" w:line="287" w:lineRule="atLeast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 Проект </w:t>
            </w:r>
            <w:r w:rsidRPr="00233AEB">
              <w:rPr>
                <w:rFonts w:ascii="Times New Roman" w:hAnsi="Times New Roman" w:cs="Times New Roman"/>
                <w:color w:val="000000"/>
              </w:rPr>
              <w:t xml:space="preserve">правового акта Думы </w:t>
            </w:r>
            <w:proofErr w:type="spellStart"/>
            <w:r w:rsidRPr="00233AEB">
              <w:rPr>
                <w:rFonts w:ascii="Times New Roman" w:hAnsi="Times New Roman" w:cs="Times New Roman"/>
                <w:color w:val="000000"/>
              </w:rPr>
              <w:t>Дальн</w:t>
            </w:r>
            <w:r w:rsidRPr="00233AEB">
              <w:rPr>
                <w:rFonts w:ascii="Times New Roman" w:hAnsi="Times New Roman" w:cs="Times New Roman"/>
                <w:color w:val="000000"/>
              </w:rPr>
              <w:t>е</w:t>
            </w:r>
            <w:r w:rsidRPr="00233AEB">
              <w:rPr>
                <w:rFonts w:ascii="Times New Roman" w:hAnsi="Times New Roman" w:cs="Times New Roman"/>
                <w:color w:val="000000"/>
              </w:rPr>
              <w:t>реченского</w:t>
            </w:r>
            <w:proofErr w:type="spellEnd"/>
            <w:r w:rsidRPr="00233AEB">
              <w:rPr>
                <w:rFonts w:ascii="Times New Roman" w:hAnsi="Times New Roman" w:cs="Times New Roman"/>
                <w:color w:val="000000"/>
              </w:rPr>
              <w:t xml:space="preserve"> городского округа «Об у</w:t>
            </w:r>
            <w:r w:rsidRPr="00233AEB">
              <w:rPr>
                <w:rFonts w:ascii="Times New Roman" w:hAnsi="Times New Roman" w:cs="Times New Roman"/>
                <w:color w:val="000000"/>
              </w:rPr>
              <w:t>т</w:t>
            </w:r>
            <w:r w:rsidRPr="00233AEB">
              <w:rPr>
                <w:rFonts w:ascii="Times New Roman" w:hAnsi="Times New Roman" w:cs="Times New Roman"/>
                <w:color w:val="000000"/>
              </w:rPr>
              <w:t>верждении Положения об осуществл</w:t>
            </w:r>
            <w:r w:rsidRPr="00233AEB">
              <w:rPr>
                <w:rFonts w:ascii="Times New Roman" w:hAnsi="Times New Roman" w:cs="Times New Roman"/>
                <w:color w:val="000000"/>
              </w:rPr>
              <w:t>е</w:t>
            </w:r>
            <w:r w:rsidRPr="00233AEB">
              <w:rPr>
                <w:rFonts w:ascii="Times New Roman" w:hAnsi="Times New Roman" w:cs="Times New Roman"/>
                <w:color w:val="000000"/>
              </w:rPr>
              <w:t xml:space="preserve">нии муниципального </w:t>
            </w:r>
            <w:proofErr w:type="gramStart"/>
            <w:r w:rsidRPr="00233AEB">
              <w:rPr>
                <w:rFonts w:ascii="Times New Roman" w:hAnsi="Times New Roman" w:cs="Times New Roman"/>
                <w:color w:val="000000"/>
              </w:rPr>
              <w:t>контроля за</w:t>
            </w:r>
            <w:proofErr w:type="gramEnd"/>
            <w:r w:rsidRPr="00233AEB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Pr="00233AEB">
              <w:rPr>
                <w:rFonts w:ascii="Times New Roman" w:hAnsi="Times New Roman" w:cs="Times New Roman"/>
                <w:color w:val="000000"/>
              </w:rPr>
              <w:t>с</w:t>
            </w:r>
            <w:r w:rsidRPr="00233AEB">
              <w:rPr>
                <w:rFonts w:ascii="Times New Roman" w:hAnsi="Times New Roman" w:cs="Times New Roman"/>
                <w:color w:val="000000"/>
              </w:rPr>
              <w:t>полн</w:t>
            </w:r>
            <w:r w:rsidRPr="00233AEB">
              <w:rPr>
                <w:rFonts w:ascii="Times New Roman" w:hAnsi="Times New Roman" w:cs="Times New Roman"/>
                <w:color w:val="000000"/>
              </w:rPr>
              <w:t>е</w:t>
            </w:r>
            <w:r w:rsidRPr="00233AEB">
              <w:rPr>
                <w:rFonts w:ascii="Times New Roman" w:hAnsi="Times New Roman" w:cs="Times New Roman"/>
                <w:color w:val="000000"/>
              </w:rPr>
              <w:t>нием единой теплоснабжающей организацией обязательств по стро</w:t>
            </w:r>
            <w:r w:rsidRPr="00233AEB">
              <w:rPr>
                <w:rFonts w:ascii="Times New Roman" w:hAnsi="Times New Roman" w:cs="Times New Roman"/>
                <w:color w:val="000000"/>
              </w:rPr>
              <w:t>и</w:t>
            </w:r>
            <w:r w:rsidRPr="00233AEB">
              <w:rPr>
                <w:rFonts w:ascii="Times New Roman" w:hAnsi="Times New Roman" w:cs="Times New Roman"/>
                <w:color w:val="000000"/>
              </w:rPr>
              <w:t>тельству, реконструкции и (или) моде</w:t>
            </w:r>
            <w:r w:rsidRPr="00233AEB">
              <w:rPr>
                <w:rFonts w:ascii="Times New Roman" w:hAnsi="Times New Roman" w:cs="Times New Roman"/>
                <w:color w:val="000000"/>
              </w:rPr>
              <w:t>р</w:t>
            </w:r>
            <w:r w:rsidRPr="00233AEB">
              <w:rPr>
                <w:rFonts w:ascii="Times New Roman" w:hAnsi="Times New Roman" w:cs="Times New Roman"/>
                <w:color w:val="000000"/>
              </w:rPr>
              <w:t>низации объе</w:t>
            </w:r>
            <w:r w:rsidRPr="00233AEB">
              <w:rPr>
                <w:rFonts w:ascii="Times New Roman" w:hAnsi="Times New Roman" w:cs="Times New Roman"/>
                <w:color w:val="000000"/>
              </w:rPr>
              <w:t>к</w:t>
            </w:r>
            <w:r w:rsidRPr="00233AEB">
              <w:rPr>
                <w:rFonts w:ascii="Times New Roman" w:hAnsi="Times New Roman" w:cs="Times New Roman"/>
                <w:color w:val="000000"/>
              </w:rPr>
              <w:t xml:space="preserve">тов теплоснабжения в границах </w:t>
            </w:r>
            <w:proofErr w:type="spellStart"/>
            <w:r w:rsidRPr="00233AEB">
              <w:rPr>
                <w:rFonts w:ascii="Times New Roman" w:hAnsi="Times New Roman" w:cs="Times New Roman"/>
                <w:color w:val="000000"/>
              </w:rPr>
              <w:t>Дал</w:t>
            </w:r>
            <w:r w:rsidRPr="00233AEB">
              <w:rPr>
                <w:rFonts w:ascii="Times New Roman" w:hAnsi="Times New Roman" w:cs="Times New Roman"/>
                <w:color w:val="000000"/>
              </w:rPr>
              <w:t>ь</w:t>
            </w:r>
            <w:r w:rsidRPr="00233AEB">
              <w:rPr>
                <w:rFonts w:ascii="Times New Roman" w:hAnsi="Times New Roman" w:cs="Times New Roman"/>
                <w:color w:val="000000"/>
              </w:rPr>
              <w:t>нереченского</w:t>
            </w:r>
            <w:proofErr w:type="spellEnd"/>
            <w:r w:rsidRPr="00233AEB">
              <w:rPr>
                <w:rFonts w:ascii="Times New Roman" w:hAnsi="Times New Roman" w:cs="Times New Roman"/>
                <w:color w:val="000000"/>
              </w:rPr>
              <w:t xml:space="preserve"> городского округа, необходимых для развития, обеспечения надежности энергетич</w:t>
            </w:r>
            <w:r w:rsidRPr="00233AEB">
              <w:rPr>
                <w:rFonts w:ascii="Times New Roman" w:hAnsi="Times New Roman" w:cs="Times New Roman"/>
                <w:color w:val="000000"/>
              </w:rPr>
              <w:t>е</w:t>
            </w:r>
            <w:r w:rsidRPr="00233AEB">
              <w:rPr>
                <w:rFonts w:ascii="Times New Roman" w:hAnsi="Times New Roman" w:cs="Times New Roman"/>
                <w:color w:val="000000"/>
              </w:rPr>
              <w:t>ской эффективности системы тепл</w:t>
            </w:r>
            <w:r w:rsidRPr="00233AEB">
              <w:rPr>
                <w:rFonts w:ascii="Times New Roman" w:hAnsi="Times New Roman" w:cs="Times New Roman"/>
                <w:color w:val="000000"/>
              </w:rPr>
              <w:t>о</w:t>
            </w:r>
            <w:r w:rsidRPr="00233AEB">
              <w:rPr>
                <w:rFonts w:ascii="Times New Roman" w:hAnsi="Times New Roman" w:cs="Times New Roman"/>
                <w:color w:val="000000"/>
              </w:rPr>
              <w:t>снабжения и определённых для неё в схеме теплоснабж</w:t>
            </w:r>
            <w:r w:rsidRPr="00233AEB">
              <w:rPr>
                <w:rFonts w:ascii="Times New Roman" w:hAnsi="Times New Roman" w:cs="Times New Roman"/>
                <w:color w:val="000000"/>
              </w:rPr>
              <w:t>е</w:t>
            </w:r>
            <w:r w:rsidRPr="00233AEB">
              <w:rPr>
                <w:rFonts w:ascii="Times New Roman" w:hAnsi="Times New Roman" w:cs="Times New Roman"/>
                <w:color w:val="000000"/>
              </w:rPr>
              <w:t>ния»</w:t>
            </w:r>
            <w:r w:rsidRPr="0092657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233AEB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21.03.2025 по 27.03.2025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CA6697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Pr="0092657F">
                <w:rPr>
                  <w:rStyle w:val="a3"/>
                  <w:rFonts w:ascii="Times New Roman" w:hAnsi="Times New Roman" w:cs="Times New Roman"/>
                </w:rPr>
                <w:t>http://dalnerokrug.ru/otsenka-reguliruyushchego-vozdejstviya/izvesheniya-otsenka-reguliruyushchego-vozdejstviya/item/23868-zaklyuchenie-normativno-pravovogo-akt-postanovlenie-administratsii-dalnerechenskogo-gorodskogo-okruga-ob-utverzhdenii-</w:t>
              </w:r>
              <w:r w:rsidRPr="0092657F">
                <w:rPr>
                  <w:rStyle w:val="a3"/>
                  <w:rFonts w:ascii="Times New Roman" w:hAnsi="Times New Roman" w:cs="Times New Roman"/>
                </w:rPr>
                <w:lastRenderedPageBreak/>
                <w:t>polozheniya-ob-osushchestvlenii-munitsipalnogo-kontrolya-za-ispolneniem-edinoj-teplosnabzhayushchej-organizatsiej-obyazatelstv-po-stroitelstvu-rekonstruktsii-i-ili-modernizatsii-ob-ektov-teplosnabzheniya-v-granitsakh-dalnerechenskogo-gorodskogo-okruga-neobkhodimykh-dlya-razvitiya-obespecheniya-nadezhnosti-energeticheskoj-effektivnosti-sistemy-teplosnabzheniya-i-opredeljonnykh-dlya-nejo-v-skheme-teplosnabzheniya.html</w:t>
              </w:r>
            </w:hyperlink>
          </w:p>
          <w:p w:rsidR="00CA6697" w:rsidRPr="0092657F" w:rsidRDefault="00CA6697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233AEB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01/11/03-25/00005516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5217E3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МКУ «Управление ЖКХ </w:t>
            </w:r>
            <w:proofErr w:type="spellStart"/>
            <w:r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округа»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5217E3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5 рабочих дней (</w:t>
            </w:r>
            <w:proofErr w:type="gramStart"/>
            <w:r w:rsidRPr="0092657F">
              <w:rPr>
                <w:rFonts w:ascii="Times New Roman" w:hAnsi="Times New Roman" w:cs="Times New Roman"/>
                <w:color w:val="000000"/>
              </w:rPr>
              <w:t>низкая</w:t>
            </w:r>
            <w:proofErr w:type="gramEnd"/>
            <w:r w:rsidRPr="0092657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C17258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258" w:rsidRPr="0092657F" w:rsidRDefault="005217E3" w:rsidP="005217E3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 от 27.03.2025 № 38-мпа </w:t>
            </w:r>
          </w:p>
        </w:tc>
      </w:tr>
      <w:tr w:rsidR="00F04A04" w:rsidRPr="0092657F" w:rsidTr="001D6202"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</w:tcPr>
          <w:p w:rsidR="00F04A04" w:rsidRPr="0092657F" w:rsidRDefault="00F04A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F04A04" w:rsidRPr="0092657F" w:rsidRDefault="00F04A04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 Проект постановления «О внесении изменений в муниципальную программу «Развитие малого и среднего предпринимательства на территории </w:t>
            </w:r>
            <w:proofErr w:type="spellStart"/>
            <w:r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 на 2023-2027 годы», утверждённую </w:t>
            </w: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постановлением администрации </w:t>
            </w:r>
            <w:proofErr w:type="spellStart"/>
            <w:r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 от 20.03.2023 № 312-па»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 w:rsidR="00F04A04" w:rsidRPr="0092657F" w:rsidRDefault="00F04A04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21.03.2025 по 27.03.2025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 w:rsidR="00F04A04" w:rsidRPr="0092657F" w:rsidRDefault="00F04A04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http://dalnerokrug.ru/otsenka-reguliruyushchego-vozdejstviya/izvesheniya-otsenka-</w:t>
            </w: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reguliruyushchego-vozdejstviya/item/23867-zaklyuchenie-munitsipalnogo-normativnogo-pravovogo-o-vnesenii-izmenenij-v-munitsipalnuyu-programmu-razvitie-malogo-i-srednego-predprinimatelstva-na-territorii-dalnerechenskogo-gorodskogo-okruga-na-2023-2027-gody-utverzhdjonnuyu-postanovleniem-administratsii-dalnerechenskogo-gorodskogo-okruga-ot-20-03-2023-312-pa-dalee-programma.html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F04A04" w:rsidRPr="0092657F" w:rsidRDefault="00F04A04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01/11/03-25/00005515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 w:rsidR="00F04A04" w:rsidRPr="0092657F" w:rsidRDefault="00F04A04" w:rsidP="00344D37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Отдел предпринимательства и потребительского рынка</w:t>
            </w:r>
          </w:p>
          <w:p w:rsidR="00F04A04" w:rsidRPr="0092657F" w:rsidRDefault="00F04A04" w:rsidP="00344D37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 администрации </w:t>
            </w:r>
            <w:proofErr w:type="spellStart"/>
            <w:r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 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 w:rsidR="00F04A04" w:rsidRPr="0092657F" w:rsidRDefault="00F04A04" w:rsidP="00344D37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5 рабочих дней (</w:t>
            </w:r>
            <w:proofErr w:type="gramStart"/>
            <w:r w:rsidRPr="0092657F">
              <w:rPr>
                <w:rFonts w:ascii="Times New Roman" w:hAnsi="Times New Roman" w:cs="Times New Roman"/>
                <w:color w:val="000000"/>
              </w:rPr>
              <w:t>низкая</w:t>
            </w:r>
            <w:proofErr w:type="gramEnd"/>
            <w:r w:rsidRPr="0092657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 w:rsidR="00F04A04" w:rsidRPr="0092657F" w:rsidRDefault="00F04A04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04" w:rsidRPr="0092657F" w:rsidRDefault="00F04A04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от 08.03.2025</w:t>
            </w:r>
          </w:p>
          <w:p w:rsidR="00F04A04" w:rsidRPr="0092657F" w:rsidRDefault="00F04A04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№ 512-па</w:t>
            </w:r>
          </w:p>
        </w:tc>
      </w:tr>
      <w:tr w:rsidR="00C17258" w:rsidRPr="0092657F" w:rsidTr="001D6202"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CA66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CA6697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проект решения Думы  </w:t>
            </w:r>
            <w:proofErr w:type="spellStart"/>
            <w:r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 об утверждении Положения о муниципальном земельном контроле на территории </w:t>
            </w:r>
            <w:proofErr w:type="spellStart"/>
            <w:r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CA6697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17.06.2025 по 21.06.2025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CA6697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http://dalnerokrug.ru/otsenka-reguliruyushchego-vozdejstviya/izvesheniya-otsenka-reguliruyushchego-vozdejstviya/item/</w:t>
            </w: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24596-uvedomlenie-o-provedenii-obshchestvennogo-obsuzhdeniya-proekta-resheniya-dumy-dalnerechenskogo-gorodskogo-okruga-ob-utverzhdenii-polozheniya-o-munitsipalnom-zemelnom-kontrole-na-territorii-dalnerechenskogo-gorodskogo-okruga.html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CA6697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01/11/06-25/00005647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CA6697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Отдел земельных отношений администрации </w:t>
            </w:r>
            <w:proofErr w:type="spellStart"/>
            <w:r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 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CA6697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5 рабочих дней (</w:t>
            </w:r>
            <w:proofErr w:type="gramStart"/>
            <w:r w:rsidRPr="0092657F">
              <w:rPr>
                <w:rFonts w:ascii="Times New Roman" w:hAnsi="Times New Roman" w:cs="Times New Roman"/>
                <w:color w:val="000000"/>
              </w:rPr>
              <w:t>низкая</w:t>
            </w:r>
            <w:proofErr w:type="gramEnd"/>
            <w:r w:rsidRPr="0092657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 w:rsidR="00C17258" w:rsidRPr="0092657F" w:rsidRDefault="00C17258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258" w:rsidRPr="0092657F" w:rsidRDefault="00CA6697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24.06.2025 № 68-мпа </w:t>
            </w:r>
          </w:p>
        </w:tc>
      </w:tr>
      <w:tr w:rsidR="00CA6697" w:rsidRPr="0092657F" w:rsidTr="001D6202"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</w:tcPr>
          <w:p w:rsidR="00CA6697" w:rsidRPr="0092657F" w:rsidRDefault="00CA66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CA6697" w:rsidRPr="0092657F" w:rsidRDefault="00CA6697" w:rsidP="00CA6697">
            <w:pPr>
              <w:pStyle w:val="2"/>
              <w:shd w:val="clear" w:color="auto" w:fill="FFFFFF"/>
              <w:spacing w:before="0" w:beforeAutospacing="0" w:after="0" w:afterAutospacing="0" w:line="287" w:lineRule="atLeast"/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Проект постановления администр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а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ции </w:t>
            </w:r>
            <w:proofErr w:type="spellStart"/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Дальнереченского</w:t>
            </w:r>
            <w:proofErr w:type="spellEnd"/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городского округа об утверждении Порядка ведения уч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е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та граждан в качестве лиц, имеющих пр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а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во на предоставление земельных учас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т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ков, находящихся в государственной или муниципальной собс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т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венности, в собственность бесплатно на территории </w:t>
            </w:r>
            <w:proofErr w:type="spellStart"/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Дальнер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е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ченского</w:t>
            </w:r>
            <w:proofErr w:type="spellEnd"/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городского округа Пр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и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морского края</w:t>
            </w:r>
          </w:p>
          <w:p w:rsidR="00CA6697" w:rsidRPr="0092657F" w:rsidRDefault="00CA6697" w:rsidP="009B0A46">
            <w:pPr>
              <w:pStyle w:val="2"/>
              <w:shd w:val="clear" w:color="auto" w:fill="FFFFFF"/>
              <w:spacing w:before="0" w:beforeAutospacing="0" w:after="0" w:afterAutospacing="0" w:line="287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 w:rsidR="00CA6697" w:rsidRPr="0092657F" w:rsidRDefault="00CA6697" w:rsidP="00CA6697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17.06.2025 по 21.06.2025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 w:rsidR="00CA6697" w:rsidRPr="0092657F" w:rsidRDefault="00CA6697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http://dalnerokrug.ru/otsenka-reguliruyushchego-vozdejstviya/izvesheniya-otsenka-reguliruyushchego-vozdejstviya/item/24599-uvedomlenie-o-provedenii-obshchestvennogo-obsuzhdeniya-proekta-postanovleniya-administratsii-dalnerechenskogo-gorodskogo-</w:t>
            </w: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okruga-ob-utverzhdenii-poryadka-vedeniya-ucheta-grazhdan-v-kachestve-lits-imeyushchikh-pravo-na-predostavlenie-zemelnykh-uchastkov-nakhodyashchikhsya-v-gosudarstvennoj-ili-munitsipalnoj-sobstvennosti-v-sobstvennost-besplatno-na-territorii-dalnerechenskogo-gorodskogo-okruga-primorskogo-kraya.html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CA6697" w:rsidRPr="0092657F" w:rsidRDefault="00CA6697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01/11/06-25/00005646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 w:rsidR="00CA6697" w:rsidRPr="0092657F" w:rsidRDefault="00CA6697" w:rsidP="00344D37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Отдел земельных отношений администрации </w:t>
            </w:r>
            <w:proofErr w:type="spellStart"/>
            <w:r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 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 w:rsidR="00CA6697" w:rsidRPr="0092657F" w:rsidRDefault="00CA6697" w:rsidP="00344D37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5 рабочих дней (</w:t>
            </w:r>
            <w:proofErr w:type="gramStart"/>
            <w:r w:rsidRPr="0092657F">
              <w:rPr>
                <w:rFonts w:ascii="Times New Roman" w:hAnsi="Times New Roman" w:cs="Times New Roman"/>
                <w:color w:val="000000"/>
              </w:rPr>
              <w:t>низкая</w:t>
            </w:r>
            <w:proofErr w:type="gramEnd"/>
            <w:r w:rsidRPr="0092657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 w:rsidR="00CA6697" w:rsidRPr="0092657F" w:rsidRDefault="00CA6697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97" w:rsidRPr="0092657F" w:rsidRDefault="00CA6697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 От 21.07.2025 № 959-па </w:t>
            </w:r>
          </w:p>
        </w:tc>
      </w:tr>
      <w:tr w:rsidR="009B0A46" w:rsidRPr="0092657F" w:rsidTr="001D6202"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</w:tcPr>
          <w:p w:rsidR="009B0A46" w:rsidRPr="0092657F" w:rsidRDefault="009B0A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9B0A46" w:rsidRPr="0092657F" w:rsidRDefault="009B0A46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Проект постановления</w:t>
            </w:r>
          </w:p>
          <w:p w:rsidR="009B0A46" w:rsidRPr="0092657F" w:rsidRDefault="009B0A46" w:rsidP="009B0A46">
            <w:pPr>
              <w:pStyle w:val="2"/>
              <w:shd w:val="clear" w:color="auto" w:fill="FFFFFF"/>
              <w:spacing w:before="0" w:beforeAutospacing="0" w:after="0" w:afterAutospacing="0" w:line="287" w:lineRule="atLeast"/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 «Об утверждении администрати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в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ного регламента администрации </w:t>
            </w:r>
            <w:proofErr w:type="spellStart"/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Дальнер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е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ченского</w:t>
            </w:r>
            <w:proofErr w:type="spellEnd"/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городского округа по предо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с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тавлению муниципальной услуги «Пр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е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доставление о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т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срочки уплаты арендной платы л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и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бо возможности расторжения договоров аренды без применения штрафных санкций арендаторам им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у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щества </w:t>
            </w:r>
            <w:proofErr w:type="spellStart"/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Дальнереченского</w:t>
            </w:r>
            <w:proofErr w:type="spellEnd"/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городского округа Приморского края, принима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ю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щим участие в спец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и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альной военной операции».</w:t>
            </w:r>
          </w:p>
          <w:p w:rsidR="009B0A46" w:rsidRPr="0092657F" w:rsidRDefault="009B0A46" w:rsidP="009B0A46">
            <w:pPr>
              <w:pStyle w:val="2"/>
              <w:shd w:val="clear" w:color="auto" w:fill="FFFFFF"/>
              <w:spacing w:before="0" w:beforeAutospacing="0" w:after="0" w:afterAutospacing="0" w:line="287" w:lineRule="atLeast"/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lastRenderedPageBreak/>
              <w:t xml:space="preserve">Источник: Официальный сайт </w:t>
            </w:r>
            <w:proofErr w:type="spellStart"/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Дальн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е</w:t>
            </w:r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реченского</w:t>
            </w:r>
            <w:proofErr w:type="spellEnd"/>
            <w:r w:rsidRPr="0092657F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городского округа - http://dalnerokrug.ru</w:t>
            </w:r>
          </w:p>
          <w:p w:rsidR="009B0A46" w:rsidRPr="0092657F" w:rsidRDefault="009B0A46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 w:rsidR="009B0A46" w:rsidRPr="0092657F" w:rsidRDefault="009B0A46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05.09.2025 по 19.09.2025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</w:tcBorders>
          </w:tcPr>
          <w:p w:rsidR="009B0A46" w:rsidRPr="0092657F" w:rsidRDefault="009B0A46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http://dalnerokrug.ru/otsenka-reguliruyushchego-vozdejstviya/izvesheniya-otsenka-reguliruyushchego-vozdejstviya/item/25103-uvedomlenie-o-provedenii-publichnykh-konsultatsij-v-</w:t>
            </w: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tselyakh-otsenki-reguliruyushchego-vozdejstviya-proekta-normativno-pravovogo-akta-administratsii-dalnerechenskogo-gorodskogo-okruga-ob-utverzhdenii-administrativnogo-reglamenta-administratsii-dalnerechenskogo-gorodskogo-okruga-po-predostavleniyu-munitsipalnoj-uslugi-predostavlenie-otsrochki-uplaty-arendnoj-platy-libo-vozmozhnosti-rastorzheniya-dogovorov-arendy-bez-primeneniya-shtrafnykh-sanktsij-arendatoram-imushchestva-dalnerechenskogo-gorodskogo-okruga-primorskogo-kraya-prinimayushchim-</w:t>
            </w: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uchastie-v-spetsialnoj-voennoj-operatsii.html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9B0A46" w:rsidRPr="0092657F" w:rsidRDefault="009B0A46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lastRenderedPageBreak/>
              <w:t>01/11/09-25/00006787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</w:tcBorders>
          </w:tcPr>
          <w:p w:rsidR="009B0A46" w:rsidRPr="0092657F" w:rsidRDefault="009B0A46" w:rsidP="009B0A46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Отдел </w:t>
            </w:r>
            <w:r w:rsidRPr="0092657F">
              <w:rPr>
                <w:rFonts w:ascii="Times New Roman" w:hAnsi="Times New Roman" w:cs="Times New Roman"/>
                <w:color w:val="000000"/>
              </w:rPr>
              <w:t xml:space="preserve"> муниципального имущества </w:t>
            </w:r>
            <w:r w:rsidRPr="0092657F">
              <w:rPr>
                <w:rFonts w:ascii="Times New Roman" w:hAnsi="Times New Roman" w:cs="Times New Roman"/>
                <w:color w:val="000000"/>
              </w:rPr>
              <w:t xml:space="preserve"> администрации </w:t>
            </w:r>
            <w:proofErr w:type="spellStart"/>
            <w:r w:rsidRPr="0092657F">
              <w:rPr>
                <w:rFonts w:ascii="Times New Roman" w:hAnsi="Times New Roman" w:cs="Times New Roman"/>
                <w:color w:val="000000"/>
              </w:rPr>
              <w:t>Дальнереченского</w:t>
            </w:r>
            <w:proofErr w:type="spellEnd"/>
            <w:r w:rsidRPr="0092657F">
              <w:rPr>
                <w:rFonts w:ascii="Times New Roman" w:hAnsi="Times New Roman" w:cs="Times New Roman"/>
                <w:color w:val="000000"/>
              </w:rPr>
              <w:t xml:space="preserve"> городского округа 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</w:tcPr>
          <w:p w:rsidR="009B0A46" w:rsidRPr="0092657F" w:rsidRDefault="009B0A46" w:rsidP="00344D37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>5 рабочих дней (</w:t>
            </w:r>
            <w:proofErr w:type="gramStart"/>
            <w:r w:rsidRPr="0092657F">
              <w:rPr>
                <w:rFonts w:ascii="Times New Roman" w:hAnsi="Times New Roman" w:cs="Times New Roman"/>
                <w:color w:val="000000"/>
              </w:rPr>
              <w:t>низкая</w:t>
            </w:r>
            <w:proofErr w:type="gramEnd"/>
            <w:r w:rsidRPr="0092657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</w:tcPr>
          <w:p w:rsidR="009B0A46" w:rsidRPr="0092657F" w:rsidRDefault="009B0A46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A46" w:rsidRPr="0092657F" w:rsidRDefault="00BC0353" w:rsidP="00BC0353">
            <w:pPr>
              <w:pStyle w:val="a7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657F">
              <w:rPr>
                <w:rFonts w:ascii="Times New Roman" w:hAnsi="Times New Roman" w:cs="Times New Roman"/>
                <w:color w:val="000000"/>
              </w:rPr>
              <w:t xml:space="preserve"> от  24.12.2025 №1477-па </w:t>
            </w:r>
          </w:p>
        </w:tc>
      </w:tr>
    </w:tbl>
    <w:p w:rsidR="008C767C" w:rsidRDefault="008C767C">
      <w:pPr>
        <w:jc w:val="center"/>
        <w:rPr>
          <w:b/>
          <w:bCs/>
        </w:rPr>
      </w:pPr>
    </w:p>
    <w:p w:rsidR="008C767C" w:rsidRDefault="008C767C">
      <w:pPr>
        <w:jc w:val="center"/>
      </w:pPr>
    </w:p>
    <w:p w:rsidR="008C767C" w:rsidRDefault="008C767C">
      <w:pPr>
        <w:jc w:val="center"/>
      </w:pPr>
    </w:p>
    <w:p w:rsidR="008C767C" w:rsidRDefault="008C767C">
      <w:pPr>
        <w:jc w:val="center"/>
        <w:rPr>
          <w:lang w:val="en-US"/>
        </w:rPr>
      </w:pPr>
    </w:p>
    <w:sectPr w:rsidR="008C767C" w:rsidSect="008C767C">
      <w:pgSz w:w="16838" w:h="11906" w:orient="landscape"/>
      <w:pgMar w:top="675" w:right="850" w:bottom="114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compat/>
  <w:rsids>
    <w:rsidRoot w:val="008C767C"/>
    <w:rsid w:val="001063C6"/>
    <w:rsid w:val="001D6202"/>
    <w:rsid w:val="00233AEB"/>
    <w:rsid w:val="005217E3"/>
    <w:rsid w:val="005B79AE"/>
    <w:rsid w:val="005C39CB"/>
    <w:rsid w:val="005E2A7B"/>
    <w:rsid w:val="00676B75"/>
    <w:rsid w:val="007732C1"/>
    <w:rsid w:val="008A1256"/>
    <w:rsid w:val="008C767C"/>
    <w:rsid w:val="0092657F"/>
    <w:rsid w:val="009B0A46"/>
    <w:rsid w:val="00BC0353"/>
    <w:rsid w:val="00C17258"/>
    <w:rsid w:val="00CA6697"/>
    <w:rsid w:val="00F04A04"/>
    <w:rsid w:val="00F3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7C"/>
    <w:pPr>
      <w:overflowPunct w:val="0"/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233AEB"/>
    <w:pPr>
      <w:suppressAutoHyphens w:val="0"/>
      <w:overflowPunct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767C"/>
    <w:rPr>
      <w:color w:val="0000FF"/>
      <w:u w:val="single"/>
    </w:rPr>
  </w:style>
  <w:style w:type="character" w:styleId="a4">
    <w:name w:val="FollowedHyperlink"/>
    <w:basedOn w:val="a0"/>
    <w:rsid w:val="008C767C"/>
    <w:rPr>
      <w:color w:val="800080"/>
      <w:u w:val="single"/>
    </w:rPr>
  </w:style>
  <w:style w:type="character" w:styleId="a5">
    <w:name w:val="Strong"/>
    <w:qFormat/>
    <w:rsid w:val="008C767C"/>
    <w:rPr>
      <w:b/>
      <w:bCs/>
    </w:rPr>
  </w:style>
  <w:style w:type="paragraph" w:customStyle="1" w:styleId="a6">
    <w:name w:val="Заголовок"/>
    <w:basedOn w:val="a"/>
    <w:next w:val="a7"/>
    <w:qFormat/>
    <w:rsid w:val="008C76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8C767C"/>
    <w:pPr>
      <w:spacing w:after="140"/>
    </w:pPr>
  </w:style>
  <w:style w:type="paragraph" w:styleId="a8">
    <w:name w:val="List"/>
    <w:basedOn w:val="a7"/>
    <w:rsid w:val="008C767C"/>
    <w:rPr>
      <w:rFonts w:cs="Lucida Sans"/>
    </w:rPr>
  </w:style>
  <w:style w:type="paragraph" w:styleId="a9">
    <w:name w:val="caption"/>
    <w:basedOn w:val="a"/>
    <w:qFormat/>
    <w:rsid w:val="008C767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8C767C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rsid w:val="008C76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rsid w:val="008C767C"/>
    <w:pPr>
      <w:suppressLineNumbers/>
    </w:pPr>
    <w:rPr>
      <w:rFonts w:cs="Lucida Sans"/>
    </w:rPr>
  </w:style>
  <w:style w:type="paragraph" w:customStyle="1" w:styleId="ab">
    <w:name w:val="Содержимое списка"/>
    <w:basedOn w:val="a"/>
    <w:qFormat/>
    <w:rsid w:val="008C767C"/>
    <w:pPr>
      <w:ind w:left="567"/>
    </w:pPr>
  </w:style>
  <w:style w:type="paragraph" w:customStyle="1" w:styleId="ac">
    <w:name w:val="Заголовок списка"/>
    <w:basedOn w:val="a"/>
    <w:next w:val="ab"/>
    <w:qFormat/>
    <w:rsid w:val="008C767C"/>
  </w:style>
  <w:style w:type="paragraph" w:customStyle="1" w:styleId="ad">
    <w:name w:val="Содержимое таблицы"/>
    <w:basedOn w:val="a"/>
    <w:qFormat/>
    <w:rsid w:val="008C767C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8C767C"/>
    <w:pPr>
      <w:jc w:val="center"/>
    </w:pPr>
    <w:rPr>
      <w:b/>
      <w:bCs/>
    </w:rPr>
  </w:style>
  <w:style w:type="paragraph" w:customStyle="1" w:styleId="user1">
    <w:name w:val="Блочная цитата (user)"/>
    <w:basedOn w:val="a"/>
    <w:qFormat/>
    <w:rsid w:val="008C767C"/>
    <w:pPr>
      <w:spacing w:after="283"/>
      <w:ind w:left="567" w:right="567"/>
    </w:pPr>
  </w:style>
  <w:style w:type="paragraph" w:customStyle="1" w:styleId="user2">
    <w:name w:val="Содержимое таблицы (user)"/>
    <w:basedOn w:val="a"/>
    <w:qFormat/>
    <w:rsid w:val="008C767C"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rsid w:val="008C767C"/>
    <w:pPr>
      <w:jc w:val="center"/>
    </w:pPr>
    <w:rPr>
      <w:b/>
      <w:bCs/>
    </w:rPr>
  </w:style>
  <w:style w:type="paragraph" w:customStyle="1" w:styleId="af">
    <w:name w:val="Блочная цитата"/>
    <w:basedOn w:val="a"/>
    <w:qFormat/>
    <w:rsid w:val="008C767C"/>
    <w:pPr>
      <w:spacing w:after="283"/>
      <w:ind w:left="567" w:right="567"/>
    </w:pPr>
  </w:style>
  <w:style w:type="paragraph" w:customStyle="1" w:styleId="ConsPlusNormal">
    <w:name w:val="ConsPlusNormal"/>
    <w:qFormat/>
    <w:rsid w:val="008C767C"/>
    <w:pPr>
      <w:widowControl w:val="0"/>
    </w:pPr>
    <w:rPr>
      <w:rFonts w:asciiTheme="minorHAnsi" w:eastAsia="Times New Roman" w:hAnsiTheme="minorHAns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3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otsenka-reguliruyushchego-vozdejstviya/izvesheniya-otsenka-reguliruyushchego-vozdejstviya/item/23516-izveshchenie-o-provedeniya-obshchestvennogo-obsuzhdeniya-proekta-programmy-profilaktiki-riskov-prichineniya-vreda-ushcherba-okhranyaemym-zakonom-tsennostyam-pri-osushchestvlenii-munitsipalnogo-zhilishchnogo-kontrolya-na-territorii-dalnerechenskogo-gorodskogo-okruga-na-2025-go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lnerokrug.ru/otsenka-reguliruyushchego-vozdejstviya/izvesheniya-otsenka-reguliruyushchego-vozdejstviya/item/23430-zaklyuchenie-munitsipalnogo-normativnogo-pravovogo-resheniya-dumy-dalnerechenskogo-gorodskogo-okruga-o-vnesenii-izmenenij-v-polozhenie-ob-osushchestvlenii-munitsipalnogo-zhilishchnogo-kontrolya-na-territorii-dalnerechenskogo-gorodskogo-okruga-utverzhdennogo-resheniem-dumy-dalnerechenskogo-gorodskogo-okruga-ot-30-09-2021-88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alnerokru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alnerokrug.ru/otsenka-reguliruyushchego-vozdejstviya/izvesheniya-otsenka-reguliruyushchego-vozdejstviya/item/23348-uvedomlenie-o-provedenii-publichnykh-konsultatsij-v-tselyakh-otsenki-reguliruyushchego-vozdejstviya-proekta-normativno-pravovogo-akta-administratsii-dalnerechenskogo-gorodskogo-okrug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alnerokrug.ru/otsenka-reguliruyushchego-vozdejstviya/izvesheniya-otsenka-reguliruyushchego-vozdejstviya/item/23868-zaklyuchenie-normativno-pravovogo-akt-postanovlenie-administratsii-dalnerechenskogo-gorodskogo-okruga-ob-utverzhdenii-polozheniya-ob-osushchestvlenii-munitsipalnogo-kontrolya-za-ispolneniem-edinoj-teplosnabzhayushchej-organizatsiej-obyazatelstv-po-stroitelstvu-rekonstruktsii-i-ili-modernizatsii-ob-ektov-teplosnabzheniya-v-granitsakh-dalnerechenskogo-gorodskogo-okruga-neobkhodimykh-dlya-razvitiya-obespecheniya-nadezhnosti-energeticheskoj-effektivnosti-sistemy-teplosnabzheniya-i-opredeljonnykh-dlya-nejo-v-skheme-teplosnabzheniya.html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A65A7-147C-44A6-BA0C-DDE3DFB4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12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GlEkonom</dc:creator>
  <cp:lastModifiedBy>Кузнецова АВ</cp:lastModifiedBy>
  <cp:revision>14</cp:revision>
  <cp:lastPrinted>2023-12-19T10:06:00Z</cp:lastPrinted>
  <dcterms:created xsi:type="dcterms:W3CDTF">2026-01-25T23:57:00Z</dcterms:created>
  <dcterms:modified xsi:type="dcterms:W3CDTF">2026-01-26T04:53:00Z</dcterms:modified>
  <dc:language>ru-RU</dc:language>
</cp:coreProperties>
</file>