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CE" w:rsidRPr="00831886" w:rsidRDefault="002C1D96" w:rsidP="008318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r w:rsidRPr="0083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доходах, имуществе и обязательствах имущественного характера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202</w:t>
      </w:r>
      <w:r w:rsidR="007E1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 представлены </w:t>
      </w:r>
      <w:r w:rsidR="00D3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должностными лицами</w:t>
      </w:r>
      <w:r w:rsidR="00BE7C19" w:rsidRPr="0083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Контрольно-счетной палаты </w:t>
      </w:r>
      <w:proofErr w:type="spellStart"/>
      <w:r w:rsidR="00BE7C19" w:rsidRPr="0083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Дальнереченско</w:t>
      </w:r>
      <w:r w:rsidR="007A1852" w:rsidRPr="0083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="007A1852" w:rsidRPr="0083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="00831886" w:rsidRPr="0083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установленный срок</w:t>
      </w:r>
      <w:r w:rsidR="00D3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1886" w:rsidRDefault="00BE7C19" w:rsidP="00831886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31886">
        <w:rPr>
          <w:color w:val="000000"/>
          <w:sz w:val="28"/>
          <w:szCs w:val="28"/>
          <w:shd w:val="clear" w:color="auto" w:fill="FFFFFF"/>
        </w:rPr>
        <w:t>В соответствии с подпунктом «ж» пункта 1 Указа Президента Российской Федерации от </w:t>
      </w:r>
      <w:r w:rsidRPr="00831886">
        <w:rPr>
          <w:rStyle w:val="object"/>
          <w:color w:val="00008B"/>
          <w:sz w:val="28"/>
          <w:szCs w:val="28"/>
        </w:rPr>
        <w:t>29.12.2022</w:t>
      </w:r>
      <w:r w:rsidRPr="00831886">
        <w:rPr>
          <w:color w:val="000000"/>
          <w:sz w:val="28"/>
          <w:szCs w:val="28"/>
          <w:shd w:val="clear" w:color="auto" w:fill="FFFFFF"/>
        </w:rPr>
        <w:t>г. № 968,  размещение сведений</w:t>
      </w:r>
      <w:r w:rsidR="00831886" w:rsidRPr="00831886">
        <w:rPr>
          <w:color w:val="000000"/>
          <w:sz w:val="28"/>
          <w:szCs w:val="28"/>
          <w:shd w:val="clear" w:color="auto" w:fill="FFFFFF"/>
        </w:rPr>
        <w:t xml:space="preserve"> </w:t>
      </w:r>
      <w:r w:rsidR="00831886" w:rsidRPr="00831886">
        <w:rPr>
          <w:sz w:val="28"/>
          <w:szCs w:val="28"/>
        </w:rPr>
        <w:t xml:space="preserve">о доходах, расходах, об имуществе и обязательствах имущественного характера, представляемых в соответствии с Федеральным </w:t>
      </w:r>
      <w:hyperlink r:id="rId4" w:history="1">
        <w:r w:rsidR="00831886" w:rsidRPr="00831886">
          <w:rPr>
            <w:rStyle w:val="a3"/>
            <w:sz w:val="28"/>
            <w:szCs w:val="28"/>
          </w:rPr>
          <w:t>законом</w:t>
        </w:r>
      </w:hyperlink>
      <w:r w:rsidR="00831886" w:rsidRPr="00831886">
        <w:rPr>
          <w:sz w:val="28"/>
          <w:szCs w:val="28"/>
        </w:rPr>
        <w:t xml:space="preserve"> от 25 декабря 2008 г. N 273-ФЗ "О противодействии коррупции", </w:t>
      </w:r>
      <w:r w:rsidRPr="00831886">
        <w:rPr>
          <w:color w:val="000000"/>
          <w:sz w:val="28"/>
          <w:szCs w:val="28"/>
          <w:shd w:val="clear" w:color="auto" w:fill="FFFFFF"/>
        </w:rPr>
        <w:t>в сети Интернет не осуществляется.</w:t>
      </w:r>
    </w:p>
    <w:sectPr w:rsidR="00831886" w:rsidSect="0070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C19"/>
    <w:rsid w:val="002C1D96"/>
    <w:rsid w:val="004C5CE9"/>
    <w:rsid w:val="006B5585"/>
    <w:rsid w:val="00702FCE"/>
    <w:rsid w:val="007A1852"/>
    <w:rsid w:val="007E1B3E"/>
    <w:rsid w:val="007E4C58"/>
    <w:rsid w:val="00831886"/>
    <w:rsid w:val="00940CD2"/>
    <w:rsid w:val="00BE7C19"/>
    <w:rsid w:val="00D3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BE7C19"/>
  </w:style>
  <w:style w:type="character" w:styleId="a3">
    <w:name w:val="Hyperlink"/>
    <w:basedOn w:val="a0"/>
    <w:uiPriority w:val="99"/>
    <w:semiHidden/>
    <w:unhideWhenUsed/>
    <w:rsid w:val="00BE7C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4894&amp;date=02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Каменецкая</dc:creator>
  <cp:lastModifiedBy>Дзюба</cp:lastModifiedBy>
  <cp:revision>2</cp:revision>
  <dcterms:created xsi:type="dcterms:W3CDTF">2025-05-06T01:54:00Z</dcterms:created>
  <dcterms:modified xsi:type="dcterms:W3CDTF">2025-05-06T01:54:00Z</dcterms:modified>
</cp:coreProperties>
</file>