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00"/>
      </w:tblPr>
      <w:tblGrid>
        <w:gridCol w:w="2835"/>
        <w:gridCol w:w="1701"/>
        <w:gridCol w:w="2977"/>
        <w:gridCol w:w="1985"/>
      </w:tblGrid>
      <w:tr w:rsidR="00802F21" w:rsidRPr="00FF6B8F">
        <w:tc>
          <w:tcPr>
            <w:tcW w:w="9498" w:type="dxa"/>
            <w:gridSpan w:val="4"/>
          </w:tcPr>
          <w:p w:rsidR="00802F21" w:rsidRDefault="00802F21" w:rsidP="00382825">
            <w:pPr>
              <w:jc w:val="center"/>
              <w:rPr>
                <w:b/>
                <w:bCs/>
              </w:rPr>
            </w:pPr>
            <w:r w:rsidRPr="00C9330E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Копия герб 3 copy (копия) копия" style="width:41.25pt;height:54pt;visibility:visible">
                  <v:imagedata r:id="rId4" o:title=""/>
                </v:shape>
              </w:pict>
            </w:r>
          </w:p>
          <w:p w:rsidR="00802F21" w:rsidRPr="000115E3" w:rsidRDefault="00802F21" w:rsidP="00382825">
            <w:pPr>
              <w:jc w:val="center"/>
              <w:rPr>
                <w:sz w:val="16"/>
                <w:szCs w:val="16"/>
              </w:rPr>
            </w:pPr>
          </w:p>
          <w:p w:rsidR="00802F21" w:rsidRPr="0081444B" w:rsidRDefault="00802F21" w:rsidP="00382825">
            <w:pPr>
              <w:pStyle w:val="Heading1"/>
              <w:jc w:val="center"/>
              <w:rPr>
                <w:spacing w:val="94"/>
                <w:sz w:val="32"/>
                <w:szCs w:val="32"/>
              </w:rPr>
            </w:pPr>
            <w:r w:rsidRPr="0081444B">
              <w:rPr>
                <w:spacing w:val="94"/>
                <w:sz w:val="32"/>
                <w:szCs w:val="32"/>
              </w:rPr>
              <w:t>ДУМА ДАЛЬНЕРЕЧЕНСКОГО</w:t>
            </w:r>
          </w:p>
          <w:p w:rsidR="00802F21" w:rsidRPr="0081444B" w:rsidRDefault="00802F21" w:rsidP="00382825">
            <w:pPr>
              <w:pStyle w:val="Heading1"/>
              <w:jc w:val="center"/>
              <w:rPr>
                <w:spacing w:val="94"/>
                <w:sz w:val="32"/>
                <w:szCs w:val="32"/>
              </w:rPr>
            </w:pPr>
            <w:r w:rsidRPr="0081444B">
              <w:rPr>
                <w:spacing w:val="94"/>
                <w:sz w:val="32"/>
                <w:szCs w:val="32"/>
              </w:rPr>
              <w:t>ГОРОДСКОГО ОКРУГА</w:t>
            </w:r>
          </w:p>
          <w:p w:rsidR="00802F21" w:rsidRPr="0081444B" w:rsidRDefault="00802F21" w:rsidP="00382825">
            <w:pPr>
              <w:pStyle w:val="Heading1"/>
              <w:jc w:val="center"/>
              <w:rPr>
                <w:spacing w:val="70"/>
                <w:sz w:val="32"/>
                <w:szCs w:val="32"/>
              </w:rPr>
            </w:pPr>
          </w:p>
          <w:p w:rsidR="00802F21" w:rsidRPr="0081444B" w:rsidRDefault="00802F21" w:rsidP="00382825">
            <w:pPr>
              <w:pStyle w:val="Heading1"/>
              <w:jc w:val="center"/>
              <w:rPr>
                <w:spacing w:val="70"/>
                <w:sz w:val="32"/>
                <w:szCs w:val="32"/>
              </w:rPr>
            </w:pPr>
            <w:r w:rsidRPr="0081444B">
              <w:rPr>
                <w:spacing w:val="70"/>
                <w:sz w:val="32"/>
                <w:szCs w:val="32"/>
              </w:rPr>
              <w:t>РЕШЕНИЕ</w:t>
            </w:r>
          </w:p>
          <w:p w:rsidR="00802F21" w:rsidRPr="001A0D85" w:rsidRDefault="00802F21" w:rsidP="00382825"/>
        </w:tc>
      </w:tr>
      <w:tr w:rsidR="00802F21" w:rsidRPr="00FF6B8F">
        <w:trPr>
          <w:cantSplit/>
        </w:trPr>
        <w:tc>
          <w:tcPr>
            <w:tcW w:w="2835" w:type="dxa"/>
          </w:tcPr>
          <w:p w:rsidR="00802F21" w:rsidRPr="009C3563" w:rsidRDefault="00802F21" w:rsidP="0038282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2018 г.</w:t>
            </w:r>
          </w:p>
        </w:tc>
        <w:tc>
          <w:tcPr>
            <w:tcW w:w="4678" w:type="dxa"/>
            <w:gridSpan w:val="2"/>
          </w:tcPr>
          <w:p w:rsidR="00802F21" w:rsidRPr="00BA455B" w:rsidRDefault="00802F21" w:rsidP="00382825">
            <w:pPr>
              <w:tabs>
                <w:tab w:val="left" w:pos="87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02F21" w:rsidRPr="00BA455B" w:rsidRDefault="00802F21" w:rsidP="00382825">
            <w:pPr>
              <w:pStyle w:val="Header"/>
              <w:rPr>
                <w:sz w:val="28"/>
                <w:szCs w:val="28"/>
              </w:rPr>
            </w:pPr>
            <w:r w:rsidRPr="00BA45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  <w:tr w:rsidR="00802F21" w:rsidRPr="00FF6B8F">
        <w:trPr>
          <w:gridAfter w:val="2"/>
          <w:wAfter w:w="4962" w:type="dxa"/>
        </w:trPr>
        <w:tc>
          <w:tcPr>
            <w:tcW w:w="4536" w:type="dxa"/>
            <w:gridSpan w:val="2"/>
          </w:tcPr>
          <w:p w:rsidR="00802F21" w:rsidRPr="00FF6B8F" w:rsidRDefault="00802F21" w:rsidP="00382825">
            <w:pPr>
              <w:jc w:val="both"/>
              <w:rPr>
                <w:sz w:val="26"/>
                <w:szCs w:val="26"/>
              </w:rPr>
            </w:pPr>
          </w:p>
        </w:tc>
      </w:tr>
      <w:tr w:rsidR="00802F21" w:rsidRPr="00FF6B8F">
        <w:trPr>
          <w:gridAfter w:val="2"/>
          <w:wAfter w:w="4962" w:type="dxa"/>
        </w:trPr>
        <w:tc>
          <w:tcPr>
            <w:tcW w:w="4536" w:type="dxa"/>
            <w:gridSpan w:val="2"/>
            <w:vAlign w:val="center"/>
          </w:tcPr>
          <w:p w:rsidR="00802F21" w:rsidRDefault="00802F21" w:rsidP="0038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отчете главы Дальнереченского </w:t>
            </w:r>
          </w:p>
          <w:p w:rsidR="00802F21" w:rsidRPr="00504D58" w:rsidRDefault="00802F21" w:rsidP="0038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А.А. Павлова о результатах его деятельности за 2017 год </w:t>
            </w:r>
          </w:p>
        </w:tc>
        <w:bookmarkStart w:id="0" w:name="_GoBack"/>
        <w:bookmarkEnd w:id="0"/>
      </w:tr>
    </w:tbl>
    <w:p w:rsidR="00802F21" w:rsidRPr="00FF6B8F" w:rsidRDefault="00802F21" w:rsidP="007E06DD">
      <w:pPr>
        <w:rPr>
          <w:sz w:val="26"/>
          <w:szCs w:val="26"/>
        </w:rPr>
      </w:pP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Pr="00BA455B" w:rsidRDefault="00802F21" w:rsidP="007E06DD">
      <w:pPr>
        <w:ind w:firstLine="708"/>
        <w:jc w:val="both"/>
        <w:rPr>
          <w:sz w:val="28"/>
          <w:szCs w:val="28"/>
        </w:rPr>
      </w:pPr>
      <w:r w:rsidRPr="00BA455B">
        <w:rPr>
          <w:sz w:val="28"/>
          <w:szCs w:val="28"/>
        </w:rPr>
        <w:t xml:space="preserve"> В соответствии с Федераль</w:t>
      </w:r>
      <w:r>
        <w:rPr>
          <w:sz w:val="28"/>
          <w:szCs w:val="28"/>
        </w:rPr>
        <w:t>ным Законом от 06 октября 2003 года</w:t>
      </w:r>
      <w:r w:rsidRPr="00BA455B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</w:t>
      </w:r>
      <w:r>
        <w:rPr>
          <w:sz w:val="28"/>
          <w:szCs w:val="28"/>
        </w:rPr>
        <w:t>Уставом Дальнереченского городского округа, заслушав отчет главы Дальнереченского городского округа А.А. Павлова о результатах его деятельности за 2017 г., Дума Дальнереченского городского округа</w:t>
      </w:r>
    </w:p>
    <w:p w:rsidR="00802F21" w:rsidRPr="00FF6B8F" w:rsidRDefault="00802F21" w:rsidP="007E06DD">
      <w:pPr>
        <w:jc w:val="both"/>
        <w:rPr>
          <w:sz w:val="26"/>
          <w:szCs w:val="26"/>
        </w:rPr>
      </w:pPr>
    </w:p>
    <w:p w:rsidR="00802F21" w:rsidRPr="00BA455B" w:rsidRDefault="00802F21" w:rsidP="007E06DD">
      <w:pPr>
        <w:tabs>
          <w:tab w:val="left" w:pos="1920"/>
        </w:tabs>
        <w:jc w:val="both"/>
        <w:rPr>
          <w:sz w:val="28"/>
          <w:szCs w:val="28"/>
        </w:rPr>
      </w:pPr>
      <w:r w:rsidRPr="00BA455B">
        <w:rPr>
          <w:sz w:val="28"/>
          <w:szCs w:val="28"/>
        </w:rPr>
        <w:t>РЕШИЛА:</w:t>
      </w:r>
      <w:r w:rsidRPr="00BA455B">
        <w:rPr>
          <w:sz w:val="28"/>
          <w:szCs w:val="28"/>
        </w:rPr>
        <w:tab/>
      </w:r>
    </w:p>
    <w:p w:rsidR="00802F21" w:rsidRPr="00FF6B8F" w:rsidRDefault="00802F21" w:rsidP="007E06DD">
      <w:pPr>
        <w:jc w:val="both"/>
        <w:rPr>
          <w:sz w:val="26"/>
          <w:szCs w:val="26"/>
        </w:rPr>
      </w:pPr>
    </w:p>
    <w:p w:rsidR="00802F21" w:rsidRPr="00AA5E61" w:rsidRDefault="00802F21" w:rsidP="007E06D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A5E61">
        <w:rPr>
          <w:sz w:val="28"/>
          <w:szCs w:val="28"/>
        </w:rPr>
        <w:t>1</w:t>
      </w:r>
      <w:r w:rsidRPr="00317F37">
        <w:rPr>
          <w:b/>
          <w:bCs/>
        </w:rPr>
        <w:t>.</w:t>
      </w:r>
      <w:r w:rsidRPr="00AA5E61">
        <w:rPr>
          <w:sz w:val="28"/>
          <w:szCs w:val="28"/>
        </w:rPr>
        <w:t>Отчет главы Дальнереченского городского округа А.А. Павлова о резу</w:t>
      </w:r>
      <w:r>
        <w:rPr>
          <w:sz w:val="28"/>
          <w:szCs w:val="28"/>
        </w:rPr>
        <w:t>льтатах его деятельности за 2017 год принять к сведению</w:t>
      </w:r>
      <w:r w:rsidRPr="00AA5E61">
        <w:rPr>
          <w:sz w:val="28"/>
          <w:szCs w:val="28"/>
        </w:rPr>
        <w:t xml:space="preserve"> (Приложение).</w:t>
      </w:r>
    </w:p>
    <w:p w:rsidR="00802F21" w:rsidRDefault="00802F21" w:rsidP="007E06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873">
        <w:rPr>
          <w:sz w:val="28"/>
          <w:szCs w:val="28"/>
        </w:rPr>
        <w:t>2.</w:t>
      </w:r>
      <w:r>
        <w:rPr>
          <w:sz w:val="28"/>
          <w:szCs w:val="28"/>
        </w:rPr>
        <w:t xml:space="preserve"> Деятельность главы Дальнереченского городского округа А.А. Павлова за 2017 год признать удовлетворительной</w:t>
      </w:r>
      <w:r w:rsidRPr="00ED18A0">
        <w:rPr>
          <w:sz w:val="28"/>
          <w:szCs w:val="28"/>
        </w:rPr>
        <w:t xml:space="preserve">. </w:t>
      </w:r>
    </w:p>
    <w:p w:rsidR="00802F21" w:rsidRDefault="00802F21" w:rsidP="007E06DD">
      <w:pPr>
        <w:jc w:val="both"/>
        <w:rPr>
          <w:sz w:val="28"/>
          <w:szCs w:val="28"/>
        </w:rPr>
      </w:pPr>
      <w:r w:rsidRPr="00AA5E61">
        <w:rPr>
          <w:sz w:val="28"/>
          <w:szCs w:val="28"/>
        </w:rPr>
        <w:t>3</w:t>
      </w:r>
      <w:r w:rsidRPr="0033480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со дня его принятия</w:t>
      </w:r>
      <w:r w:rsidRPr="00ED18A0">
        <w:rPr>
          <w:sz w:val="28"/>
          <w:szCs w:val="28"/>
        </w:rPr>
        <w:t>.</w:t>
      </w: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Pr="00ED18A0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D18A0">
        <w:rPr>
          <w:sz w:val="28"/>
          <w:szCs w:val="28"/>
        </w:rPr>
        <w:t xml:space="preserve"> Дальнереченского </w:t>
      </w:r>
    </w:p>
    <w:p w:rsidR="00802F21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А.А. Павлов</w:t>
      </w: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ind w:left="566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2F21" w:rsidRDefault="00802F21" w:rsidP="007E06DD">
      <w:pPr>
        <w:ind w:left="5664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02F21" w:rsidRDefault="00802F21" w:rsidP="007E06DD">
      <w:pPr>
        <w:ind w:left="5664"/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</w:t>
      </w:r>
    </w:p>
    <w:p w:rsidR="00802F21" w:rsidRDefault="00802F21" w:rsidP="007E06DD">
      <w:pPr>
        <w:ind w:left="5664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802F21" w:rsidRDefault="00802F21" w:rsidP="007E06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29 мая 2018 г. № 30           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</w:p>
    <w:p w:rsidR="00802F21" w:rsidRPr="001F1D5B" w:rsidRDefault="00802F21" w:rsidP="007E06DD">
      <w:pPr>
        <w:jc w:val="center"/>
        <w:rPr>
          <w:b/>
          <w:bCs/>
          <w:sz w:val="28"/>
          <w:szCs w:val="28"/>
        </w:rPr>
      </w:pPr>
      <w:r w:rsidRPr="001F1D5B">
        <w:rPr>
          <w:b/>
          <w:bCs/>
          <w:sz w:val="28"/>
          <w:szCs w:val="28"/>
        </w:rPr>
        <w:t>ОТЧЕТ</w:t>
      </w:r>
    </w:p>
    <w:p w:rsidR="00802F21" w:rsidRDefault="00802F21" w:rsidP="007E06D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Дальнереченского городского округа Павлова Александра</w:t>
      </w:r>
    </w:p>
    <w:p w:rsidR="00802F21" w:rsidRDefault="00802F21" w:rsidP="007E06D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Анатольевича по итогам работы за 2017 год.</w:t>
      </w:r>
    </w:p>
    <w:p w:rsidR="00802F21" w:rsidRDefault="00802F21" w:rsidP="007E06DD">
      <w:pPr>
        <w:rPr>
          <w:sz w:val="28"/>
          <w:szCs w:val="28"/>
        </w:rPr>
      </w:pPr>
    </w:p>
    <w:p w:rsidR="00802F21" w:rsidRPr="006F4CD5" w:rsidRDefault="00802F21" w:rsidP="007E06DD">
      <w:pPr>
        <w:rPr>
          <w:sz w:val="28"/>
          <w:szCs w:val="28"/>
        </w:rPr>
      </w:pPr>
      <w:r>
        <w:rPr>
          <w:noProof/>
        </w:rPr>
        <w:pict>
          <v:shape id="Рисунок 2" o:spid="_x0000_s1026" type="#_x0000_t75" alt="1Pavlov_AA" style="position:absolute;margin-left:0;margin-top:11.9pt;width:136.3pt;height:139.15pt;z-index:-251658240;visibility:visible" wrapcoords="-119 0 -119 21484 21600 21484 21600 0 -119 0">
            <v:imagedata r:id="rId5" o:title=""/>
            <w10:wrap type="tight"/>
          </v:shape>
        </w:pict>
      </w:r>
    </w:p>
    <w:p w:rsidR="00802F21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Дальнереченского городского округа, уважаемые ветераны, депутаты, руководители предприятий, учреждений и общественных организаций!</w:t>
      </w: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«Дальнереченский городской округ» представляю Вашему вниманию отчет о результатах деятельности за прошедший 2017 год.</w:t>
      </w: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Главными критериями как для Главы округа и Председателя Думы  является законность, ответственность, открытость перед избирателями.</w:t>
      </w:r>
    </w:p>
    <w:p w:rsidR="00802F21" w:rsidRDefault="00802F21" w:rsidP="007E06DD">
      <w:pPr>
        <w:jc w:val="both"/>
        <w:rPr>
          <w:sz w:val="28"/>
          <w:szCs w:val="28"/>
        </w:rPr>
      </w:pPr>
    </w:p>
    <w:p w:rsidR="00802F21" w:rsidRDefault="00802F21" w:rsidP="007E06DD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Отчетный 2017 год прошел в условиях сложного финансового положения. В данной ситуации роль Главы города заключалась в формировании и постоянном совершенствовании необходимойдля развития округа правовой и финансово-экономической базы, являющейся основой для созидательной и эффективной жизнедеятельности, а также более полного и качественного удовлетворения запросов населения.</w:t>
      </w:r>
    </w:p>
    <w:p w:rsidR="00802F21" w:rsidRDefault="00802F21" w:rsidP="00826E14">
      <w:pPr>
        <w:jc w:val="both"/>
        <w:rPr>
          <w:sz w:val="28"/>
          <w:szCs w:val="28"/>
        </w:rPr>
      </w:pPr>
    </w:p>
    <w:p w:rsidR="00802F21" w:rsidRDefault="00802F21" w:rsidP="00826E14">
      <w:pPr>
        <w:jc w:val="both"/>
        <w:rPr>
          <w:sz w:val="28"/>
          <w:szCs w:val="28"/>
        </w:rPr>
      </w:pPr>
      <w:r w:rsidRPr="001F1D5B">
        <w:rPr>
          <w:b/>
          <w:bCs/>
          <w:sz w:val="28"/>
          <w:szCs w:val="28"/>
        </w:rPr>
        <w:t>Работа по основным направлениям деятельности за отчетный период осуществлялась в различных формах</w:t>
      </w:r>
      <w:r>
        <w:rPr>
          <w:sz w:val="28"/>
          <w:szCs w:val="28"/>
        </w:rPr>
        <w:t>: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разработка проектов решений Думы;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анализ проектов нормативно-правовых актов, выносимых на рассмотрение депутатов, подготовка замечаний, предложений по рассматриваемым проектам;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подготовка разъяснений или оказание консультативной помощи по вопросам нормативных актов (решений);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прием населения и содействие в решении вопросов местного значения;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проведение заседаний Думы;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контроль за исполнением ранее принятых решений.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Моя деятельность как Главы Города и Председателя Думы проходила в тесном и конструктивном сотрудничестве с администрацией муниципального образования,  а также сообща с жителями, представителями политических партий и общественными организациями, предпринимателями и промышленниками.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0F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 своей работе руководствовалась нормами федерального и регионального законодательства, Уставом муниципального образования, Регламентом работы Думы,  планом работы. Задача всех  уровней власти создать благоприятные условия для жизни населения, развития производства, малого и среднего бизнеса,  увеличения рабочих мест и объемов производства.Основной организационной формой работы Думы являются заседания Думы Дальнереченского городского округа. В 2017 году проведено 13 очередных (в 2016 г. – 12 очередных) и 2 внеочередных (в 2016 г. – 1 внеочередных) заседаний Думы города, на которых принято 110 решений Думы (в 2016 г. – 96 решений), заслушано 12 (в 2016 г. – 18) должностных лиц с отчетами и информацией о своей деятельности. </w:t>
      </w:r>
    </w:p>
    <w:p w:rsidR="00802F21" w:rsidRDefault="00802F21" w:rsidP="000F635D">
      <w:pPr>
        <w:rPr>
          <w:sz w:val="28"/>
          <w:szCs w:val="28"/>
        </w:rPr>
      </w:pPr>
    </w:p>
    <w:p w:rsidR="00802F21" w:rsidRDefault="00802F21" w:rsidP="000F635D">
      <w:pPr>
        <w:rPr>
          <w:sz w:val="28"/>
          <w:szCs w:val="28"/>
        </w:rPr>
      </w:pPr>
      <w:r>
        <w:rPr>
          <w:sz w:val="28"/>
          <w:szCs w:val="28"/>
        </w:rPr>
        <w:t>Диаграмма 1. Отраслевая структура</w:t>
      </w:r>
    </w:p>
    <w:p w:rsidR="00802F21" w:rsidRDefault="00802F21" w:rsidP="00382825">
      <w:pPr>
        <w:rPr>
          <w:sz w:val="28"/>
          <w:szCs w:val="28"/>
        </w:rPr>
      </w:pPr>
    </w:p>
    <w:p w:rsidR="00802F21" w:rsidRDefault="00802F21" w:rsidP="00382825">
      <w:pPr>
        <w:rPr>
          <w:sz w:val="28"/>
          <w:szCs w:val="28"/>
        </w:rPr>
      </w:pPr>
      <w:r>
        <w:rPr>
          <w:noProof/>
        </w:rPr>
        <w:pict>
          <v:shape id="Диаграмма 2" o:spid="_x0000_i1026" type="#_x0000_t75" style="width:462.75pt;height:208.5pt;visibility:visible">
            <v:imagedata r:id="rId6" o:title=""/>
            <o:lock v:ext="edit" aspectratio="f"/>
          </v:shape>
        </w:pict>
      </w:r>
    </w:p>
    <w:p w:rsidR="00802F21" w:rsidRDefault="00802F21" w:rsidP="00F845EF">
      <w:pPr>
        <w:rPr>
          <w:sz w:val="28"/>
          <w:szCs w:val="28"/>
        </w:rPr>
      </w:pPr>
      <w:r>
        <w:rPr>
          <w:sz w:val="28"/>
          <w:szCs w:val="28"/>
        </w:rPr>
        <w:t>Таблица 1.  Информация по заседаниям Думы и количеству рассмотренных    вопросов, согласно протоколам заседаний Думы Дальнереченского городского округа.</w:t>
      </w:r>
    </w:p>
    <w:p w:rsidR="00802F21" w:rsidRDefault="00802F21" w:rsidP="00F845E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4001"/>
        <w:gridCol w:w="1688"/>
        <w:gridCol w:w="1340"/>
        <w:gridCol w:w="1087"/>
      </w:tblGrid>
      <w:tr w:rsidR="00802F21" w:rsidRPr="0033170A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50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№ протокола, дата очередного/</w:t>
            </w:r>
          </w:p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 xml:space="preserve">внеочередного заседания 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 xml:space="preserve">кол-во вопросов </w:t>
            </w:r>
          </w:p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по плану</w:t>
            </w:r>
          </w:p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рассмотрено фактически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 xml:space="preserve">Вопросы в разделе «Разное» 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802F21" w:rsidRPr="0033170A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282D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Протокол № 39 очередного заседания от 27.01.17 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10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10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10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Протокола № 40 очередного  заседания от 28.02.17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план – 14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14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15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41 очередного заседания от 28.03.17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–8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8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8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42 очередного заседания от 02.05.17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7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8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8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43 очередного заседания от 06.06.17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7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7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7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44 внеочередного заседания от 20.06.17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4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4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45 очередного заседания от 04.07.17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7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7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8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46 очередного заседания от 08.09.17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13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13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14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47 очередного заседания от 19.09.16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10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10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11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48 очередного заседания от 31.10.17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7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7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49 очередного заседания от 29.11.17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7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8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11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50 очередного заседания от 19.12.17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10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10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11</w:t>
            </w:r>
          </w:p>
        </w:tc>
      </w:tr>
      <w:tr w:rsidR="00802F21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Протокол № 51 внеочередного заседания от 27.12.17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план – 2 </w:t>
            </w:r>
          </w:p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 – 4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</w:t>
            </w:r>
          </w:p>
        </w:tc>
      </w:tr>
      <w:tr w:rsidR="00802F21" w:rsidRPr="002E15E7">
        <w:tc>
          <w:tcPr>
            <w:tcW w:w="648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 xml:space="preserve">Итого за отчетный период </w:t>
            </w:r>
          </w:p>
        </w:tc>
        <w:tc>
          <w:tcPr>
            <w:tcW w:w="4500" w:type="dxa"/>
          </w:tcPr>
          <w:p w:rsidR="00802F21" w:rsidRPr="0025282D" w:rsidRDefault="00802F21" w:rsidP="00FF1D15">
            <w:pPr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 xml:space="preserve">Заседаний: </w:t>
            </w:r>
          </w:p>
          <w:p w:rsidR="00802F21" w:rsidRPr="0025282D" w:rsidRDefault="00802F21" w:rsidP="00FF1D15">
            <w:pPr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очередных – 11,</w:t>
            </w:r>
          </w:p>
          <w:p w:rsidR="00802F21" w:rsidRPr="0025282D" w:rsidRDefault="00802F21" w:rsidP="00FF1D15">
            <w:pPr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внеочередных – 2</w:t>
            </w:r>
          </w:p>
          <w:p w:rsidR="00802F21" w:rsidRPr="0025282D" w:rsidRDefault="00802F21" w:rsidP="00FF1D15">
            <w:pPr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 xml:space="preserve">всего - 13 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план – 106</w:t>
            </w:r>
          </w:p>
          <w:p w:rsidR="00802F21" w:rsidRPr="0025282D" w:rsidRDefault="00802F21" w:rsidP="00252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факт – 110</w:t>
            </w:r>
          </w:p>
        </w:tc>
        <w:tc>
          <w:tcPr>
            <w:tcW w:w="1440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802F21" w:rsidRPr="0025282D" w:rsidRDefault="00802F21" w:rsidP="00252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2D">
              <w:rPr>
                <w:b/>
                <w:bCs/>
                <w:sz w:val="28"/>
                <w:szCs w:val="28"/>
              </w:rPr>
              <w:t>113</w:t>
            </w:r>
          </w:p>
        </w:tc>
      </w:tr>
    </w:tbl>
    <w:p w:rsidR="00802F21" w:rsidRDefault="00802F21" w:rsidP="00F845EF">
      <w:pPr>
        <w:ind w:hanging="180"/>
        <w:jc w:val="center"/>
        <w:rPr>
          <w:sz w:val="28"/>
          <w:szCs w:val="28"/>
        </w:rPr>
      </w:pPr>
    </w:p>
    <w:p w:rsidR="00802F21" w:rsidRDefault="00802F21" w:rsidP="00382825">
      <w:pPr>
        <w:jc w:val="center"/>
        <w:rPr>
          <w:sz w:val="28"/>
          <w:szCs w:val="28"/>
        </w:rPr>
      </w:pPr>
    </w:p>
    <w:p w:rsidR="00802F21" w:rsidRDefault="00802F21" w:rsidP="007E06DD">
      <w:pPr>
        <w:rPr>
          <w:sz w:val="28"/>
          <w:szCs w:val="28"/>
        </w:rPr>
      </w:pPr>
      <w:r>
        <w:rPr>
          <w:sz w:val="28"/>
          <w:szCs w:val="28"/>
        </w:rPr>
        <w:t>Особое внимание уделялось социальному блоку вопросов, дальнейшему совершенствованию нормативно-правовой базы в рамках бюджетно-экономической политики, которая была направлена на повышение благосостояния жителей округа, сохранение стабильности в городе.Также одной из главных задач стало поддержание сбалансированности бюджета и разумной политике сдерживания расходов. Безусловно,  ключевыми вопросами рассматриваемыми депутатами, являются вопросы утверждения бюджета муниципального образования и отчета о его исполнении.</w:t>
      </w:r>
    </w:p>
    <w:p w:rsidR="00802F21" w:rsidRDefault="00802F21" w:rsidP="007E06DD">
      <w:pPr>
        <w:rPr>
          <w:sz w:val="28"/>
          <w:szCs w:val="28"/>
        </w:rPr>
      </w:pPr>
    </w:p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Бюджет Дальнереченского городского округа на 2017 год формировался и исполнялся с учетом разграничения на вопросы местного значения городского округа и вопросы отдельных государственных полномочий, переданных органам местного самоуправления федеральными законами, законами Приморского края в соответствии с Федеральным законом от 06.10.2003 года № 131-ФЗ «Об общих принципах организации местного самоуправления в Российской Федерации» (ст.63).</w:t>
      </w:r>
    </w:p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Бюджет 2017 года утвержден решением Думы Дальнереченского городского округа 16.12.2016 года № 88  «О бюджете Дальнереченского городского округа на 2017 год и плановый период 2018-2019 г.г.».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Формирование бюджета на 2018 год и плановый период 2019-2020 годы осуществлялось в соответствии с Постановлением  администрации Дальнереченского городского округа от 29.06.2016 года № 514 «О Порядке составления проекта решения Думы Дальнереченского городского округа на очередной финансовый год и плановый период».</w:t>
      </w:r>
    </w:p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Разработан и утвержден порядок планирования бюджетных ассигнований Постановлением администрации Дальнереченского городского округа от 28.07.2017 года № 596 «Об утверждении Порядка планирования плановых бюджетных ассигнований бюджета Дальнереченского городского округа на 2018 год и плановый период 2019-2020 годов».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Pr="000F635D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Своевременно в соответствии с законодательством был разработан и представлен проект бюджета Дальнереченского городского округа на 2018 год и плановый период 2019-2020 годов </w:t>
      </w:r>
      <w:r w:rsidRPr="0043723E">
        <w:rPr>
          <w:color w:val="000000"/>
          <w:sz w:val="28"/>
          <w:szCs w:val="28"/>
        </w:rPr>
        <w:t>на утверждение в Думу Дальнереченского городского округа.</w:t>
      </w:r>
    </w:p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Бюджет Дальнереченского городского округа на 2018 год и плановый период 2019-2020 годов был рассмотрен в профильных комиссиях Думы Дальнереченского городского округа и  принят Решением Думы Дальнереченского городского округа от 19.12.2017 года №  106 «О бюджете Дальнереченского городского округа на 2018 год и плановый период 2019-2020 годов».</w:t>
      </w:r>
    </w:p>
    <w:p w:rsidR="00802F21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В установленные сроки составлена и утверждена сводная бюджетная роспись, сформированы лимиты бюджетных обязательств и доведены  до главных распорядителей и прямых получателей бюджетных средств. Согласно кассового плана проводится финансирование главных распорядителей и получателей средств бюджета Дальнереченского городского округа. </w:t>
      </w:r>
    </w:p>
    <w:p w:rsidR="00802F21" w:rsidRPr="000F635D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Своевременно составлены и утверждены отчеты об исполнении бюджета за 2016 год (решение Думы Дальнереченского городского округа от 06.06.2017 № 42), за 1 квартал, полугодие, 9 месяцев 2017 года (решение Думы Дальнереченского городского округа от 20.06.2017 года № 51, от 28.09.2017 года № 58, от 29.11.2017 года № 89).  </w:t>
      </w:r>
    </w:p>
    <w:p w:rsidR="00802F21" w:rsidRPr="0043723E" w:rsidRDefault="00802F21" w:rsidP="00382825">
      <w:pPr>
        <w:jc w:val="both"/>
        <w:rPr>
          <w:b/>
          <w:bCs/>
          <w:sz w:val="28"/>
          <w:szCs w:val="28"/>
        </w:rPr>
      </w:pPr>
    </w:p>
    <w:p w:rsidR="00802F21" w:rsidRPr="0043723E" w:rsidRDefault="00802F21" w:rsidP="00F845EF">
      <w:pPr>
        <w:rPr>
          <w:b/>
          <w:bCs/>
          <w:sz w:val="28"/>
          <w:szCs w:val="28"/>
        </w:rPr>
      </w:pPr>
      <w:r w:rsidRPr="00F845EF">
        <w:rPr>
          <w:sz w:val="28"/>
          <w:szCs w:val="28"/>
        </w:rPr>
        <w:t>Таблица 2</w:t>
      </w:r>
      <w:r w:rsidRPr="0043723E">
        <w:rPr>
          <w:b/>
          <w:bCs/>
          <w:sz w:val="28"/>
          <w:szCs w:val="28"/>
        </w:rPr>
        <w:t>Основные характеристики</w:t>
      </w:r>
    </w:p>
    <w:p w:rsidR="00802F21" w:rsidRPr="0043723E" w:rsidRDefault="00802F21" w:rsidP="00382825">
      <w:pPr>
        <w:jc w:val="center"/>
        <w:rPr>
          <w:b/>
          <w:bCs/>
          <w:sz w:val="28"/>
          <w:szCs w:val="28"/>
        </w:rPr>
      </w:pPr>
      <w:r w:rsidRPr="0043723E">
        <w:rPr>
          <w:b/>
          <w:bCs/>
          <w:sz w:val="28"/>
          <w:szCs w:val="28"/>
        </w:rPr>
        <w:t>бюджета Дальнереченского городского округа</w:t>
      </w:r>
    </w:p>
    <w:tbl>
      <w:tblPr>
        <w:tblpPr w:leftFromText="180" w:rightFromText="180" w:vertAnchor="text" w:horzAnchor="margin" w:tblpXSpec="center" w:tblpY="55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980"/>
        <w:gridCol w:w="1980"/>
        <w:gridCol w:w="1800"/>
        <w:gridCol w:w="1800"/>
      </w:tblGrid>
      <w:tr w:rsidR="00802F21" w:rsidRPr="0043723E">
        <w:tc>
          <w:tcPr>
            <w:tcW w:w="2880" w:type="dxa"/>
            <w:vMerge w:val="restart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2016 год</w:t>
            </w:r>
          </w:p>
        </w:tc>
        <w:tc>
          <w:tcPr>
            <w:tcW w:w="3600" w:type="dxa"/>
            <w:gridSpan w:val="2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2017 год</w:t>
            </w:r>
          </w:p>
        </w:tc>
      </w:tr>
      <w:tr w:rsidR="00802F21" w:rsidRPr="0043723E">
        <w:tc>
          <w:tcPr>
            <w:tcW w:w="2880" w:type="dxa"/>
            <w:vMerge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Уточненный  план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Фактическое исполнение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Уточненный план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Фактическое исполнение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Налоговые и неналоговые 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284042,40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282154,55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280310,9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286590,31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218251,06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204611,83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269723,55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259206,43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502293,46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486766,38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550034,45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545796,74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66598,30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61953,37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64568,2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63422,51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5482,34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3222,57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289,0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288,49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17931,64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14916,16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41746,41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39119,03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Жилищно-коммунальное хозяйство всего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47608,28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36837,25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56004,19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55779,14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-жилищное хозяйство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13963,29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7156,74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9716,43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9716,41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-коммунальное хозяйство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7190,27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3962,25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10417,86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10227,03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 благоустройство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12947,05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12301,95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26237,80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26231,26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 другие вопросы в области ЖКХ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13507,67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13416,31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9632,1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9604,44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326878,79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316031,07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344012,53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334755,32</w:t>
            </w:r>
          </w:p>
        </w:tc>
      </w:tr>
      <w:tr w:rsidR="00802F21" w:rsidRPr="0043723E">
        <w:trPr>
          <w:trHeight w:val="615"/>
        </w:trPr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31191,65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31142,13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34632,83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34632,83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13377,16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12359,21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12342,44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11590,31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624,68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624,66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500,0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500,0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1800,00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1800,00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1800,0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1800,0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4010,2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4010,18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3120,21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3120,21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 xml:space="preserve">Всего расходы 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515503,04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482896,60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559015,83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545007,83</w:t>
            </w:r>
          </w:p>
        </w:tc>
      </w:tr>
      <w:tr w:rsidR="00802F21" w:rsidRPr="0043723E">
        <w:tc>
          <w:tcPr>
            <w:tcW w:w="2880" w:type="dxa"/>
          </w:tcPr>
          <w:p w:rsidR="00802F21" w:rsidRPr="0025282D" w:rsidRDefault="00802F21" w:rsidP="0025282D">
            <w:pPr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Дефицит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-13209,57</w:t>
            </w:r>
          </w:p>
        </w:tc>
        <w:tc>
          <w:tcPr>
            <w:tcW w:w="198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+3869,78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-8891,38</w:t>
            </w:r>
          </w:p>
        </w:tc>
        <w:tc>
          <w:tcPr>
            <w:tcW w:w="1800" w:type="dxa"/>
          </w:tcPr>
          <w:p w:rsidR="00802F21" w:rsidRPr="0025282D" w:rsidRDefault="00802F21" w:rsidP="0025282D">
            <w:pPr>
              <w:jc w:val="center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+788,91</w:t>
            </w:r>
          </w:p>
        </w:tc>
      </w:tr>
    </w:tbl>
    <w:p w:rsidR="00802F21" w:rsidRPr="0043723E" w:rsidRDefault="00802F21" w:rsidP="00382825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                                                                                                                                     тыс. руб.</w:t>
      </w:r>
    </w:p>
    <w:p w:rsidR="00802F21" w:rsidRDefault="00802F21" w:rsidP="000F635D">
      <w:pPr>
        <w:jc w:val="both"/>
        <w:rPr>
          <w:color w:val="FF0000"/>
          <w:sz w:val="28"/>
          <w:szCs w:val="28"/>
        </w:rPr>
      </w:pPr>
    </w:p>
    <w:p w:rsidR="00802F21" w:rsidRPr="0043723E" w:rsidRDefault="00802F21" w:rsidP="000F635D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Задолженность по заработной плате и начислениям перед работниками муниципальных учреждений на 01.01.2018 года составляет 2216,1 тыс. руб. Зарплата за вторую половину декабря 2017 года не выплачена в декабре по администрации Дальнереченского городского округа в связи с приостановлением отделом № 6 УФК по Приморскому краю с 26.08.2015 г. операций по расходованию средств на лицевых счетах администрации ДГО до полного погашения задолженности по исполнительным листам, кроме того имеется задолженность по начислениям на оплату труда за 4 квартал 2017 года. По МАУ «ИАЦ» (газета) имеется задолженность по заработной плате и начислениям в сумме 722,3 тыс. руб., период задолженности сентябрь - декабрь 2017 г. </w:t>
      </w:r>
    </w:p>
    <w:p w:rsidR="00802F21" w:rsidRPr="0043723E" w:rsidRDefault="00802F21" w:rsidP="00382825">
      <w:pPr>
        <w:jc w:val="both"/>
        <w:rPr>
          <w:sz w:val="28"/>
          <w:szCs w:val="28"/>
        </w:rPr>
      </w:pPr>
    </w:p>
    <w:p w:rsidR="00802F21" w:rsidRPr="0043723E" w:rsidRDefault="00802F21" w:rsidP="00F845EF">
      <w:pPr>
        <w:rPr>
          <w:b/>
          <w:bCs/>
          <w:sz w:val="28"/>
          <w:szCs w:val="28"/>
        </w:rPr>
      </w:pPr>
      <w:r w:rsidRPr="00F845EF">
        <w:rPr>
          <w:sz w:val="28"/>
          <w:szCs w:val="28"/>
        </w:rPr>
        <w:t>Таблица 3</w:t>
      </w:r>
      <w:r w:rsidRPr="0043723E">
        <w:rPr>
          <w:b/>
          <w:bCs/>
          <w:sz w:val="28"/>
          <w:szCs w:val="28"/>
        </w:rPr>
        <w:t xml:space="preserve">Кредиторская задолженность  </w:t>
      </w:r>
    </w:p>
    <w:p w:rsidR="00802F21" w:rsidRPr="0043723E" w:rsidRDefault="00802F21" w:rsidP="00382825">
      <w:pPr>
        <w:jc w:val="center"/>
        <w:rPr>
          <w:sz w:val="28"/>
          <w:szCs w:val="28"/>
        </w:rPr>
      </w:pPr>
      <w:r w:rsidRPr="0043723E">
        <w:rPr>
          <w:sz w:val="28"/>
          <w:szCs w:val="28"/>
        </w:rPr>
        <w:t xml:space="preserve">                                                                                                                               тыс. руб.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260"/>
        <w:gridCol w:w="1260"/>
        <w:gridCol w:w="1260"/>
        <w:gridCol w:w="1260"/>
        <w:gridCol w:w="1260"/>
        <w:gridCol w:w="1260"/>
      </w:tblGrid>
      <w:tr w:rsidR="00802F21" w:rsidRPr="0043723E">
        <w:tc>
          <w:tcPr>
            <w:tcW w:w="2700" w:type="dxa"/>
            <w:vMerge w:val="restart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 xml:space="preserve">Кредиторская задолженность </w:t>
            </w:r>
          </w:p>
        </w:tc>
        <w:tc>
          <w:tcPr>
            <w:tcW w:w="3780" w:type="dxa"/>
            <w:gridSpan w:val="3"/>
          </w:tcPr>
          <w:p w:rsidR="00802F21" w:rsidRPr="0043723E" w:rsidRDefault="00802F21" w:rsidP="00382825">
            <w:pPr>
              <w:jc w:val="center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По состоянию на 01.01.2017 года</w:t>
            </w:r>
          </w:p>
        </w:tc>
        <w:tc>
          <w:tcPr>
            <w:tcW w:w="3780" w:type="dxa"/>
            <w:gridSpan w:val="3"/>
          </w:tcPr>
          <w:p w:rsidR="00802F21" w:rsidRPr="0043723E" w:rsidRDefault="00802F21" w:rsidP="00382825">
            <w:pPr>
              <w:jc w:val="center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По состоянию на 01.01.2018 года</w:t>
            </w:r>
          </w:p>
        </w:tc>
      </w:tr>
      <w:tr w:rsidR="00802F21" w:rsidRPr="0043723E">
        <w:tc>
          <w:tcPr>
            <w:tcW w:w="2700" w:type="dxa"/>
            <w:vMerge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из них:</w:t>
            </w:r>
          </w:p>
        </w:tc>
        <w:tc>
          <w:tcPr>
            <w:tcW w:w="1260" w:type="dxa"/>
            <w:vMerge w:val="restart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 xml:space="preserve">Просроченная </w:t>
            </w:r>
          </w:p>
        </w:tc>
        <w:tc>
          <w:tcPr>
            <w:tcW w:w="1260" w:type="dxa"/>
            <w:vMerge w:val="restart"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из них:</w:t>
            </w:r>
          </w:p>
        </w:tc>
        <w:tc>
          <w:tcPr>
            <w:tcW w:w="1260" w:type="dxa"/>
            <w:vMerge w:val="restart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 xml:space="preserve">Просроченная </w:t>
            </w:r>
          </w:p>
        </w:tc>
      </w:tr>
      <w:tr w:rsidR="00802F21" w:rsidRPr="0043723E">
        <w:tc>
          <w:tcPr>
            <w:tcW w:w="2700" w:type="dxa"/>
            <w:vMerge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>Оплата труда и начисления</w:t>
            </w:r>
          </w:p>
        </w:tc>
        <w:tc>
          <w:tcPr>
            <w:tcW w:w="1260" w:type="dxa"/>
            <w:vMerge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02F21" w:rsidRPr="0043723E" w:rsidRDefault="00802F21" w:rsidP="0038282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  <w:r w:rsidRPr="0043723E">
              <w:rPr>
                <w:sz w:val="28"/>
                <w:szCs w:val="28"/>
              </w:rPr>
              <w:t xml:space="preserve">Оплата труда и начисления </w:t>
            </w:r>
          </w:p>
        </w:tc>
        <w:tc>
          <w:tcPr>
            <w:tcW w:w="1260" w:type="dxa"/>
            <w:vMerge/>
          </w:tcPr>
          <w:p w:rsidR="00802F21" w:rsidRPr="0043723E" w:rsidRDefault="00802F21" w:rsidP="00382825">
            <w:pPr>
              <w:jc w:val="both"/>
              <w:rPr>
                <w:sz w:val="28"/>
                <w:szCs w:val="28"/>
              </w:rPr>
            </w:pP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По казенным учреждениям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11154,2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4324,6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8362,8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3944,2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2216,1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2364,1</w:t>
            </w: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 xml:space="preserve">По бюджетным и автономным учреждениям  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2228,3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1045,7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1956,7</w:t>
            </w:r>
          </w:p>
          <w:p w:rsidR="00802F21" w:rsidRPr="0043723E" w:rsidRDefault="00802F21" w:rsidP="003828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970,5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722,3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620,7</w:t>
            </w: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1057,7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1032,6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субсидия на иные цели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за счет  доходов  от  платных  услуг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1170,6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1045,7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924,1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970,5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722,3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620,7</w:t>
            </w:r>
          </w:p>
        </w:tc>
      </w:tr>
      <w:tr w:rsidR="00802F21" w:rsidRPr="0043723E">
        <w:tc>
          <w:tcPr>
            <w:tcW w:w="2700" w:type="dxa"/>
          </w:tcPr>
          <w:p w:rsidR="00802F21" w:rsidRPr="0043723E" w:rsidRDefault="00802F21" w:rsidP="00382825">
            <w:pPr>
              <w:jc w:val="both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13382,5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5370,3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10319,5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4914,7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2938,4</w:t>
            </w:r>
          </w:p>
        </w:tc>
        <w:tc>
          <w:tcPr>
            <w:tcW w:w="1260" w:type="dxa"/>
          </w:tcPr>
          <w:p w:rsidR="00802F21" w:rsidRPr="0043723E" w:rsidRDefault="00802F21" w:rsidP="00382825">
            <w:pPr>
              <w:jc w:val="center"/>
              <w:rPr>
                <w:color w:val="000000"/>
                <w:sz w:val="28"/>
                <w:szCs w:val="28"/>
              </w:rPr>
            </w:pPr>
            <w:r w:rsidRPr="0043723E">
              <w:rPr>
                <w:color w:val="000000"/>
                <w:sz w:val="28"/>
                <w:szCs w:val="28"/>
              </w:rPr>
              <w:t>2984,8</w:t>
            </w:r>
          </w:p>
        </w:tc>
      </w:tr>
    </w:tbl>
    <w:p w:rsidR="00802F21" w:rsidRDefault="00802F21" w:rsidP="000F635D">
      <w:pPr>
        <w:jc w:val="both"/>
        <w:rPr>
          <w:sz w:val="28"/>
          <w:szCs w:val="28"/>
        </w:rPr>
      </w:pPr>
    </w:p>
    <w:p w:rsidR="00802F21" w:rsidRPr="0043723E" w:rsidRDefault="00802F21" w:rsidP="000F635D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По состоянию на 01.01.2017 года кредиторская задолженность по муниципальному образованию составила 13382,5 тыс. руб., в том числе просроченная в сумме 10319,5тыс. руб. По состоянию на 01.01.2018 года кредиторская задолженность по муниципальному образованию составила 4914,66 тыс. руб., в том числе просроченная задолженность 2984,8 тыс. руб.</w:t>
      </w:r>
    </w:p>
    <w:p w:rsidR="00802F21" w:rsidRPr="0043723E" w:rsidRDefault="00802F21" w:rsidP="000F635D">
      <w:pPr>
        <w:jc w:val="both"/>
        <w:rPr>
          <w:sz w:val="28"/>
          <w:szCs w:val="28"/>
        </w:rPr>
      </w:pPr>
      <w:r w:rsidRPr="0043723E">
        <w:rPr>
          <w:sz w:val="28"/>
          <w:szCs w:val="28"/>
        </w:rPr>
        <w:t>По сравнению с 01.01.2017 года кредиторская задолженность уменьшилась на 8467,8 тыс. руб.</w:t>
      </w:r>
    </w:p>
    <w:p w:rsidR="00802F21" w:rsidRPr="0043723E" w:rsidRDefault="00802F21" w:rsidP="00382825">
      <w:pPr>
        <w:tabs>
          <w:tab w:val="num" w:pos="720"/>
        </w:tabs>
        <w:jc w:val="both"/>
        <w:rPr>
          <w:sz w:val="28"/>
          <w:szCs w:val="28"/>
        </w:rPr>
      </w:pPr>
      <w:r w:rsidRPr="0043723E">
        <w:rPr>
          <w:sz w:val="28"/>
          <w:szCs w:val="28"/>
        </w:rPr>
        <w:t xml:space="preserve">Кроме того, числится просроченная кредиторская задолженность по состоянию на 01.01.2017 года на «забалансовом» счете в сумме 31 029,06 тыс. руб., на 01.01.2018 года эта задолженность составляет  23642,61 тыс. руб., т.е. в течение года наблюдается снижение на 7386,45 руб. </w:t>
      </w:r>
    </w:p>
    <w:p w:rsidR="00802F21" w:rsidRDefault="00802F21" w:rsidP="000F635D">
      <w:pPr>
        <w:pStyle w:val="BodyText"/>
        <w:jc w:val="both"/>
        <w:rPr>
          <w:sz w:val="28"/>
          <w:szCs w:val="28"/>
        </w:rPr>
      </w:pPr>
    </w:p>
    <w:p w:rsidR="00802F21" w:rsidRPr="001F1D5B" w:rsidRDefault="00802F21" w:rsidP="000F635D">
      <w:pPr>
        <w:pStyle w:val="BodyText"/>
        <w:jc w:val="both"/>
        <w:rPr>
          <w:b/>
          <w:bCs/>
          <w:sz w:val="28"/>
          <w:szCs w:val="28"/>
        </w:rPr>
      </w:pPr>
      <w:r w:rsidRPr="001F1D5B">
        <w:rPr>
          <w:b/>
          <w:bCs/>
          <w:sz w:val="28"/>
          <w:szCs w:val="28"/>
        </w:rPr>
        <w:t>Администрацией Дальнереченского городского округа в течение 2017 года принимались следующие меры по погашению и сокращению кредиторской задолженности:</w:t>
      </w:r>
    </w:p>
    <w:p w:rsidR="00802F21" w:rsidRPr="0043723E" w:rsidRDefault="00802F21" w:rsidP="00382825">
      <w:pPr>
        <w:pStyle w:val="BodyText"/>
        <w:ind w:firstLine="708"/>
        <w:jc w:val="both"/>
        <w:rPr>
          <w:color w:val="000000"/>
          <w:sz w:val="28"/>
          <w:szCs w:val="28"/>
        </w:rPr>
      </w:pPr>
      <w:r w:rsidRPr="0043723E">
        <w:rPr>
          <w:color w:val="000000"/>
          <w:sz w:val="28"/>
          <w:szCs w:val="28"/>
        </w:rPr>
        <w:t xml:space="preserve">- руководителям муниципальных учреждений и структурных подразделений администрации Дальнереченского городского округа рекомендовано направлять всю образовавшуюся экономию по результатам аукционов не на принятие новых расходных обязательств, а на погашение просроченной кредиторской задолженности; </w:t>
      </w:r>
    </w:p>
    <w:p w:rsidR="00802F21" w:rsidRPr="0043723E" w:rsidRDefault="00802F21" w:rsidP="00382825">
      <w:pPr>
        <w:pStyle w:val="BodyText"/>
        <w:ind w:firstLine="708"/>
        <w:jc w:val="both"/>
        <w:rPr>
          <w:color w:val="000000"/>
          <w:sz w:val="28"/>
          <w:szCs w:val="28"/>
        </w:rPr>
      </w:pPr>
      <w:r w:rsidRPr="0043723E">
        <w:rPr>
          <w:color w:val="000000"/>
          <w:sz w:val="28"/>
          <w:szCs w:val="28"/>
        </w:rPr>
        <w:t>- при проведении оценки эффективности деятельности учреждений, руководители, допустившие прирост просроченной кредиторской задолженности были наказаны путем уменьшения размера стимулирующих выплат к заработной плате;</w:t>
      </w:r>
    </w:p>
    <w:p w:rsidR="00802F21" w:rsidRPr="0043723E" w:rsidRDefault="00802F21" w:rsidP="00382825">
      <w:pPr>
        <w:pStyle w:val="BodyText"/>
        <w:ind w:firstLine="708"/>
        <w:jc w:val="both"/>
        <w:rPr>
          <w:color w:val="000000"/>
          <w:sz w:val="28"/>
          <w:szCs w:val="28"/>
        </w:rPr>
      </w:pPr>
      <w:r w:rsidRPr="0043723E">
        <w:rPr>
          <w:color w:val="000000"/>
          <w:sz w:val="28"/>
          <w:szCs w:val="28"/>
        </w:rPr>
        <w:t>- заключение и оплата получателями средств бюджета ДГО –муниципальными учреждениями муниципальных контрактов, договоров, подлежащих исполнению за счет средств бюджета ДГО, производилась в пределах доведенных им лимитов бюджетных обязательств и с учетом принятых и неисполненных обязательств прошлых лет.</w:t>
      </w:r>
    </w:p>
    <w:p w:rsidR="00802F21" w:rsidRPr="0043723E" w:rsidRDefault="00802F21" w:rsidP="00382825">
      <w:pPr>
        <w:pStyle w:val="BodyText"/>
        <w:jc w:val="both"/>
        <w:rPr>
          <w:sz w:val="28"/>
          <w:szCs w:val="28"/>
        </w:rPr>
      </w:pPr>
      <w:r w:rsidRPr="0043723E">
        <w:rPr>
          <w:color w:val="FF0000"/>
          <w:sz w:val="28"/>
          <w:szCs w:val="28"/>
        </w:rPr>
        <w:tab/>
      </w:r>
      <w:r w:rsidRPr="0043723E">
        <w:rPr>
          <w:sz w:val="28"/>
          <w:szCs w:val="28"/>
        </w:rPr>
        <w:t>- заключен муниципальный контракт от 01 декабря 2017 года  с  ПАО «Сбербанк России» по предоставлению кредитных ресурсов бюджету Дальнереченского городского округа на сумму 27 200 000 рублей. Заемные средства были направлены на погашение задолженности за коммунальные услуги и выплату заработной платы за декабрь 2017 г.</w:t>
      </w:r>
    </w:p>
    <w:p w:rsidR="00802F21" w:rsidRPr="0043723E" w:rsidRDefault="00802F21" w:rsidP="00382825">
      <w:pPr>
        <w:shd w:val="clear" w:color="auto" w:fill="FFFFFF"/>
        <w:ind w:left="85" w:right="57" w:firstLine="623"/>
        <w:jc w:val="both"/>
        <w:rPr>
          <w:sz w:val="28"/>
          <w:szCs w:val="28"/>
        </w:rPr>
      </w:pPr>
      <w:r w:rsidRPr="0043723E">
        <w:rPr>
          <w:sz w:val="28"/>
          <w:szCs w:val="28"/>
        </w:rPr>
        <w:t>- при получении дополнительной дотации из краевого бюджета, на поддержку мер по  обеспечению сбалансированности бюджета в сумме 8 654 000 руб., она была полностью направлена на погашение задолженности перед внебюджетными фондами  и задолженности за  коммунальные услуги.</w:t>
      </w:r>
    </w:p>
    <w:p w:rsidR="00802F21" w:rsidRDefault="00802F21" w:rsidP="00382825">
      <w:pPr>
        <w:tabs>
          <w:tab w:val="num" w:pos="720"/>
        </w:tabs>
        <w:jc w:val="both"/>
        <w:rPr>
          <w:color w:val="000000"/>
          <w:spacing w:val="7"/>
          <w:sz w:val="28"/>
          <w:szCs w:val="28"/>
        </w:rPr>
      </w:pPr>
      <w:r w:rsidRPr="0043723E">
        <w:rPr>
          <w:color w:val="000000"/>
          <w:spacing w:val="7"/>
          <w:sz w:val="28"/>
          <w:szCs w:val="28"/>
        </w:rPr>
        <w:tab/>
      </w:r>
    </w:p>
    <w:p w:rsidR="00802F21" w:rsidRPr="0043723E" w:rsidRDefault="00802F21" w:rsidP="00382825">
      <w:pPr>
        <w:tabs>
          <w:tab w:val="num" w:pos="720"/>
        </w:tabs>
        <w:jc w:val="both"/>
        <w:rPr>
          <w:color w:val="000000"/>
          <w:spacing w:val="7"/>
          <w:sz w:val="28"/>
          <w:szCs w:val="28"/>
        </w:rPr>
      </w:pPr>
      <w:r w:rsidRPr="0043723E">
        <w:rPr>
          <w:color w:val="000000"/>
          <w:spacing w:val="7"/>
          <w:sz w:val="28"/>
          <w:szCs w:val="28"/>
        </w:rPr>
        <w:t>Остаток неоплаченных исполнительных листов на 01.01.2017 года – 31577,53 тыс.руб., в течение года предъявлено к администрации исполнительных листов на сумму 20397,37 тыс.руб., оплачено 16033,42 тыс.руб., отозвано исполнительных листов на сумму 6482,94 тыс.руб. Остаток неоплаченных исполнительных листов на 01.01.2018 года 29458,57 тыс.руб.</w:t>
      </w:r>
    </w:p>
    <w:p w:rsidR="00802F21" w:rsidRPr="0043723E" w:rsidRDefault="00802F21" w:rsidP="00382825">
      <w:pPr>
        <w:tabs>
          <w:tab w:val="num" w:pos="720"/>
        </w:tabs>
        <w:jc w:val="both"/>
        <w:rPr>
          <w:color w:val="000000"/>
          <w:spacing w:val="7"/>
          <w:sz w:val="28"/>
          <w:szCs w:val="28"/>
        </w:rPr>
      </w:pPr>
    </w:p>
    <w:p w:rsidR="00802F21" w:rsidRPr="0043723E" w:rsidRDefault="00802F21" w:rsidP="00382825">
      <w:pPr>
        <w:tabs>
          <w:tab w:val="num" w:pos="720"/>
        </w:tabs>
        <w:jc w:val="center"/>
        <w:rPr>
          <w:b/>
          <w:bCs/>
          <w:sz w:val="28"/>
          <w:szCs w:val="28"/>
        </w:rPr>
      </w:pPr>
      <w:r w:rsidRPr="0043723E">
        <w:rPr>
          <w:b/>
          <w:bCs/>
          <w:sz w:val="28"/>
          <w:szCs w:val="28"/>
        </w:rPr>
        <w:t>Динамика изменения объема муниципально</w:t>
      </w:r>
      <w:r>
        <w:rPr>
          <w:b/>
          <w:bCs/>
          <w:sz w:val="28"/>
          <w:szCs w:val="28"/>
        </w:rPr>
        <w:t>го долга представлена в таблице 4.</w:t>
      </w:r>
    </w:p>
    <w:p w:rsidR="00802F21" w:rsidRPr="0043723E" w:rsidRDefault="00802F21" w:rsidP="00382825">
      <w:pPr>
        <w:tabs>
          <w:tab w:val="num" w:pos="720"/>
        </w:tabs>
        <w:spacing w:line="360" w:lineRule="auto"/>
        <w:jc w:val="right"/>
        <w:rPr>
          <w:sz w:val="28"/>
          <w:szCs w:val="28"/>
        </w:rPr>
      </w:pPr>
      <w:r w:rsidRPr="0043723E">
        <w:rPr>
          <w:sz w:val="28"/>
          <w:szCs w:val="28"/>
        </w:rPr>
        <w:t>тыс.руб.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1472"/>
        <w:gridCol w:w="1472"/>
        <w:gridCol w:w="1472"/>
        <w:gridCol w:w="1472"/>
        <w:gridCol w:w="1472"/>
      </w:tblGrid>
      <w:tr w:rsidR="00802F21" w:rsidRPr="0043723E">
        <w:tc>
          <w:tcPr>
            <w:tcW w:w="2077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 01.01.2017</w:t>
            </w: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 01.04.2017</w:t>
            </w: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 01.07.2017</w:t>
            </w:r>
          </w:p>
        </w:tc>
        <w:tc>
          <w:tcPr>
            <w:tcW w:w="972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 01.10.2017</w:t>
            </w:r>
          </w:p>
        </w:tc>
        <w:tc>
          <w:tcPr>
            <w:tcW w:w="972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На 01.01.2018</w:t>
            </w:r>
          </w:p>
        </w:tc>
      </w:tr>
      <w:tr w:rsidR="00802F21" w:rsidRPr="0043723E">
        <w:tc>
          <w:tcPr>
            <w:tcW w:w="2077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36808,2</w:t>
            </w: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32600,0</w:t>
            </w:r>
          </w:p>
        </w:tc>
        <w:tc>
          <w:tcPr>
            <w:tcW w:w="1944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25706,34</w:t>
            </w:r>
          </w:p>
        </w:tc>
        <w:tc>
          <w:tcPr>
            <w:tcW w:w="972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19400,02</w:t>
            </w:r>
          </w:p>
        </w:tc>
        <w:tc>
          <w:tcPr>
            <w:tcW w:w="972" w:type="dxa"/>
          </w:tcPr>
          <w:p w:rsidR="00802F21" w:rsidRPr="0025282D" w:rsidRDefault="00802F21" w:rsidP="0025282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5282D">
              <w:rPr>
                <w:sz w:val="28"/>
                <w:szCs w:val="28"/>
              </w:rPr>
              <w:t>36808,2</w:t>
            </w:r>
          </w:p>
        </w:tc>
      </w:tr>
    </w:tbl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 года решением Думы 4 раза вносились изменения и дополнения в решение о бюджете.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 2017 году, в целях совершенствования законодательной базы местного самоуправления Думой Дальнереченского городского округабыли приняты ряд положений и порядков.</w:t>
      </w:r>
    </w:p>
    <w:p w:rsidR="00802F21" w:rsidRPr="001F1D5B" w:rsidRDefault="00802F21" w:rsidP="00382825">
      <w:pPr>
        <w:pStyle w:val="BodyText"/>
        <w:jc w:val="both"/>
        <w:rPr>
          <w:b/>
          <w:bCs/>
          <w:sz w:val="28"/>
          <w:szCs w:val="28"/>
        </w:rPr>
      </w:pPr>
      <w:r w:rsidRPr="001F1D5B">
        <w:rPr>
          <w:b/>
          <w:bCs/>
          <w:sz w:val="28"/>
          <w:szCs w:val="28"/>
        </w:rPr>
        <w:t>В сфере благоустройства, жилищной и оказания транспортных услуг: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«О порядке предоставления жилых помещений муниципального специализированного жилищного фонда на территории ДГО»;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Правила по организации благоустройства территории ДГО;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ДГО;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Pr="001F1D5B" w:rsidRDefault="00802F21" w:rsidP="00382825">
      <w:pPr>
        <w:pStyle w:val="BodyText"/>
        <w:jc w:val="both"/>
        <w:rPr>
          <w:b/>
          <w:bCs/>
          <w:sz w:val="28"/>
          <w:szCs w:val="28"/>
        </w:rPr>
      </w:pPr>
      <w:r w:rsidRPr="001F1D5B">
        <w:rPr>
          <w:b/>
          <w:bCs/>
          <w:sz w:val="28"/>
          <w:szCs w:val="28"/>
        </w:rPr>
        <w:t>Для соблюдения земельного законодательства и в областимуниципального имущества приняты: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 за использование земельных участков, находящихся в собственности ДГО, предоставляемых в аренду без торгов;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Положение «О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Дальнереченский городской округ;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Положение «О порядке и условиях приватизации муниципального имущества ДГО;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Положение «О порядке и условиях приватизации муниципального имущества ДГО;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и другие.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b/>
          <w:bCs/>
          <w:sz w:val="28"/>
          <w:szCs w:val="28"/>
        </w:rPr>
      </w:pPr>
      <w:r w:rsidRPr="001F1D5B">
        <w:rPr>
          <w:b/>
          <w:bCs/>
          <w:sz w:val="28"/>
          <w:szCs w:val="28"/>
        </w:rPr>
        <w:t>В сфере торговли и потребительского рынка</w:t>
      </w:r>
      <w:r>
        <w:rPr>
          <w:b/>
          <w:bCs/>
          <w:sz w:val="28"/>
          <w:szCs w:val="28"/>
        </w:rPr>
        <w:t xml:space="preserve"> приняты</w:t>
      </w:r>
      <w:r w:rsidRPr="001F1D5B">
        <w:rPr>
          <w:b/>
          <w:bCs/>
          <w:sz w:val="28"/>
          <w:szCs w:val="28"/>
        </w:rPr>
        <w:t>: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осуществления муниципального контроля в области торговой деятельности на территории ДГО;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ставка платы за размещение нестационарных торговых объектов на территории ДГО в соответствии с видом разрешенного использования без проведения торгов;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Pr="001F1D5B" w:rsidRDefault="00802F21" w:rsidP="0038282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ДГО.</w:t>
      </w:r>
    </w:p>
    <w:p w:rsidR="00802F21" w:rsidRDefault="00802F21" w:rsidP="00382825">
      <w:pPr>
        <w:pStyle w:val="BodyText"/>
        <w:jc w:val="both"/>
        <w:rPr>
          <w:sz w:val="28"/>
          <w:szCs w:val="28"/>
        </w:rPr>
      </w:pPr>
    </w:p>
    <w:p w:rsidR="00802F21" w:rsidRPr="00A21416" w:rsidRDefault="00802F21" w:rsidP="00382825">
      <w:pPr>
        <w:jc w:val="both"/>
        <w:rPr>
          <w:b/>
          <w:bCs/>
          <w:sz w:val="28"/>
          <w:szCs w:val="28"/>
        </w:rPr>
      </w:pPr>
      <w:r w:rsidRPr="00A21416">
        <w:rPr>
          <w:b/>
          <w:bCs/>
          <w:sz w:val="28"/>
          <w:szCs w:val="28"/>
        </w:rPr>
        <w:t xml:space="preserve">Особое внимание Дума уделяла социальному блоку вопросов. </w:t>
      </w:r>
    </w:p>
    <w:p w:rsidR="00802F21" w:rsidRPr="00A21416" w:rsidRDefault="00802F21" w:rsidP="00382825">
      <w:pPr>
        <w:jc w:val="both"/>
        <w:rPr>
          <w:b/>
          <w:bCs/>
          <w:sz w:val="28"/>
          <w:szCs w:val="28"/>
        </w:rPr>
      </w:pPr>
      <w:r w:rsidRPr="00A21416">
        <w:rPr>
          <w:b/>
          <w:bCs/>
          <w:sz w:val="28"/>
          <w:szCs w:val="28"/>
        </w:rPr>
        <w:t>Приняты обращения в различные инстанции: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к Губернатору Приморского края, Члену Совета Федерации, Депутату Государственной Думы, Председателю ЗакСа ПК «О сохранении филиала ДВФУ»;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к Губернатору Приморского края, Председателю ЗакСа ПК о поддержке решения Думы Дальнегорского городского округа «О необходимости увеличения финансирования на питание учеников 1-4 классов»;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ЗакСу ПК О запрете продажи электронных сигарет несовершеннолетним».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Депутаты рассмотрели и приняли Положение о пенсионном обеспечении муниципальных служащих Дальнереченского городского округа. Также по их инициативе внесены дополнения в Положение «О присвоениипочетного звания «Почетный житель Дальнереченского городского округа». Положение дополнено разделом 3.3. « в случае смерти Почетного жителя ДГО выплачивается материальная помощь на погребение и организацию похорон в размере тридцати тысяч рублей.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Pr="00A21416" w:rsidRDefault="00802F21" w:rsidP="00382825">
      <w:pPr>
        <w:jc w:val="both"/>
        <w:rPr>
          <w:b/>
          <w:bCs/>
          <w:sz w:val="28"/>
          <w:szCs w:val="28"/>
        </w:rPr>
      </w:pPr>
      <w:r w:rsidRPr="00A21416">
        <w:rPr>
          <w:b/>
          <w:bCs/>
          <w:sz w:val="28"/>
          <w:szCs w:val="28"/>
        </w:rPr>
        <w:t>Одним из важнейших вопросов которому Дума в течение 2017 года уделяла внимание это разработка и принятие нормативно –правовых актов в области борьбы с коррупцией. За 2017 год принято 12 решений. Ознакомиться с ними вы можете на официальном сайте Дальнереченского городского округа в разделе: Дума. Решения Думы за 2017 год.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решений Думы проходили антикоррупционную экспертизу на предмет выявления коррупционных фактов. Все принятые решения Думы Дальнереченского городского округа размещаются на официальном сайте, часть опубликована в газете «Дальнеречье».</w:t>
      </w:r>
    </w:p>
    <w:p w:rsidR="00802F21" w:rsidRDefault="00802F21" w:rsidP="00382825">
      <w:pPr>
        <w:jc w:val="both"/>
        <w:rPr>
          <w:sz w:val="28"/>
          <w:szCs w:val="28"/>
        </w:rPr>
      </w:pPr>
    </w:p>
    <w:p w:rsidR="00802F21" w:rsidRPr="0043723E" w:rsidRDefault="00802F21" w:rsidP="00382825">
      <w:pPr>
        <w:jc w:val="both"/>
        <w:rPr>
          <w:sz w:val="28"/>
          <w:szCs w:val="28"/>
        </w:rPr>
      </w:pPr>
      <w:r>
        <w:rPr>
          <w:sz w:val="28"/>
          <w:szCs w:val="28"/>
        </w:rPr>
        <w:t>Неотъемлимой частью являлась работа с населением. Это приемы граждан, рассмотрение жалоб и обращений жителей, непосредственноеобсуждение и решение вопросов в ходе проведенных встреч, взаимодействие со службами, предприятиями.</w:t>
      </w:r>
    </w:p>
    <w:p w:rsidR="00802F21" w:rsidRDefault="00802F21" w:rsidP="007E06DD">
      <w:pPr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рассматривалась мной  как важное средство осуществления и укрепления связей органов представительной власти с населением, надежный источник информации, необходимой при решении текущих и перспективных вопросов жизнедеятельности городского округа. Своевременное и качественное разрешение проблем, содержащихся в обращениях, в значительной мере способствовало удовлетворению нужд и запросов граждан, снятию социальной напряженности в обществе, повышению авторитета органов местного самоуправления, росту и укреплению доверия между населением и избранными представителями власти.</w:t>
      </w:r>
    </w:p>
    <w:p w:rsidR="00802F21" w:rsidRPr="004D5D50" w:rsidRDefault="00802F21" w:rsidP="008A7775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Все обращения, поступившие в адрес Главы городского округа, Думы рассматривались в установленные законодательством сроки. Письменные обращения, содержащие вопросы,  решение которых не входило в компетенцию Главы городского округа, Думы городского округа, направлялись в соответствующие органы или соответствующим должностным лицам, в компетенцию которых входит их решение, с уведомлением об этом гражданина, направившего обращение.</w:t>
      </w:r>
    </w:p>
    <w:p w:rsidR="00802F21" w:rsidRPr="003E4D21" w:rsidRDefault="00802F21" w:rsidP="008A7775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3E4D21">
        <w:rPr>
          <w:sz w:val="28"/>
          <w:szCs w:val="28"/>
        </w:rPr>
        <w:t>1). Анализ письменных обращений граждан.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</w:t>
      </w:r>
      <w:r w:rsidRPr="004D5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имя Главы Дальнереченского городского округа поступило 51 письменное обращение граждан, </w:t>
      </w:r>
      <w:r w:rsidRPr="004D5D50">
        <w:rPr>
          <w:sz w:val="28"/>
          <w:szCs w:val="28"/>
        </w:rPr>
        <w:t xml:space="preserve"> в Думу Дальнереченского</w:t>
      </w:r>
      <w:r>
        <w:rPr>
          <w:sz w:val="28"/>
          <w:szCs w:val="28"/>
        </w:rPr>
        <w:t xml:space="preserve"> городского округа поступило 25, всего 76 письменных обращений.В 2016 году таких обращений было – 87, в 2015 году – 79, в 2014 году – 89.</w:t>
      </w:r>
      <w:r w:rsidRPr="004D5D50">
        <w:rPr>
          <w:sz w:val="28"/>
          <w:szCs w:val="28"/>
        </w:rPr>
        <w:t xml:space="preserve">Динамика количества письменных обращений от </w:t>
      </w:r>
      <w:r>
        <w:rPr>
          <w:sz w:val="28"/>
          <w:szCs w:val="28"/>
        </w:rPr>
        <w:t>граждан представлена на диаграмме3</w:t>
      </w:r>
      <w:r w:rsidRPr="004D5D50">
        <w:rPr>
          <w:sz w:val="28"/>
          <w:szCs w:val="28"/>
        </w:rPr>
        <w:t>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C9330E">
        <w:rPr>
          <w:noProof/>
          <w:sz w:val="28"/>
          <w:szCs w:val="28"/>
        </w:rPr>
        <w:pict>
          <v:shape id="_x0000_i1027" type="#_x0000_t75" style="width:464.25pt;height:342pt;visibility:visible">
            <v:imagedata r:id="rId7" o:title=""/>
            <o:lock v:ext="edit" aspectratio="f"/>
          </v:shape>
        </w:pict>
      </w:r>
    </w:p>
    <w:p w:rsidR="00802F21" w:rsidRDefault="00802F21" w:rsidP="008A777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Диаграмма 2. </w:t>
      </w:r>
      <w:r w:rsidRPr="004D5D50">
        <w:rPr>
          <w:b/>
          <w:bCs/>
          <w:sz w:val="28"/>
          <w:szCs w:val="28"/>
        </w:rPr>
        <w:t xml:space="preserve"> Динамика количества письменных обращений, поступивши</w:t>
      </w:r>
      <w:r>
        <w:rPr>
          <w:b/>
          <w:bCs/>
          <w:sz w:val="28"/>
          <w:szCs w:val="28"/>
        </w:rPr>
        <w:t xml:space="preserve"> в Думу в 2014-2017 годах.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 2017 год решено положительно 45,0 процентов (34) письменных обращения</w:t>
      </w:r>
      <w:r w:rsidRPr="004D5D50">
        <w:rPr>
          <w:sz w:val="28"/>
          <w:szCs w:val="28"/>
        </w:rPr>
        <w:t xml:space="preserve"> граждан поступивших </w:t>
      </w:r>
      <w:r>
        <w:rPr>
          <w:sz w:val="28"/>
          <w:szCs w:val="28"/>
        </w:rPr>
        <w:t xml:space="preserve">на имя Главы округа, </w:t>
      </w:r>
      <w:r w:rsidRPr="004D5D50">
        <w:rPr>
          <w:sz w:val="28"/>
          <w:szCs w:val="28"/>
        </w:rPr>
        <w:t>в Думу Дал</w:t>
      </w:r>
      <w:r>
        <w:rPr>
          <w:sz w:val="28"/>
          <w:szCs w:val="28"/>
        </w:rPr>
        <w:t xml:space="preserve">ьнереченского городского округа. Даны разъяснения на 35,0 процента (27) письменных обращений. 8 </w:t>
      </w:r>
      <w:r w:rsidRPr="004D5D50">
        <w:rPr>
          <w:sz w:val="28"/>
          <w:szCs w:val="28"/>
        </w:rPr>
        <w:t>обращений находятся в стадии рассмотрения, в 7 случаях гражданам отказано.</w:t>
      </w:r>
    </w:p>
    <w:p w:rsidR="00802F21" w:rsidRDefault="00802F21" w:rsidP="008A7775">
      <w:pPr>
        <w:pStyle w:val="Heading1"/>
        <w:rPr>
          <w:sz w:val="28"/>
          <w:szCs w:val="28"/>
        </w:rPr>
      </w:pPr>
      <w:r w:rsidRPr="00514ADA">
        <w:rPr>
          <w:sz w:val="28"/>
          <w:szCs w:val="28"/>
        </w:rPr>
        <w:t>Тематическое распределение вопросов содержащихся в письменных обращениях</w:t>
      </w:r>
    </w:p>
    <w:p w:rsidR="00802F21" w:rsidRDefault="00802F21" w:rsidP="008A777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граждан представлено на диаграмме 3.</w:t>
      </w:r>
    </w:p>
    <w:p w:rsidR="00802F21" w:rsidRDefault="00802F21" w:rsidP="008A7775">
      <w:pPr>
        <w:pStyle w:val="Heading1"/>
        <w:rPr>
          <w:sz w:val="28"/>
          <w:szCs w:val="28"/>
        </w:rPr>
      </w:pPr>
    </w:p>
    <w:p w:rsidR="00802F21" w:rsidRPr="00514ADA" w:rsidRDefault="00802F21" w:rsidP="008A7775">
      <w:pPr>
        <w:pStyle w:val="Heading1"/>
        <w:rPr>
          <w:sz w:val="28"/>
          <w:szCs w:val="28"/>
        </w:rPr>
      </w:pPr>
      <w:r w:rsidRPr="00C9330E">
        <w:rPr>
          <w:noProof/>
          <w:sz w:val="28"/>
          <w:szCs w:val="28"/>
          <w:lang w:eastAsia="ru-RU"/>
        </w:rPr>
        <w:pict>
          <v:shape id="Диаграмма 3" o:spid="_x0000_i1028" type="#_x0000_t75" style="width:464.25pt;height:218.25pt;visibility:visible">
            <v:imagedata r:id="rId8" o:title="" cropbottom="-15f"/>
            <o:lock v:ext="edit" aspectratio="f"/>
          </v:shape>
        </w:pic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Диаграмма 3. </w:t>
      </w:r>
      <w:r w:rsidRPr="004D5D50">
        <w:rPr>
          <w:b/>
          <w:bCs/>
          <w:sz w:val="28"/>
          <w:szCs w:val="28"/>
        </w:rPr>
        <w:t xml:space="preserve"> Тематика письменных обращений граждан в 2015 году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Из года в год остается высоким процент обращений граж</w:t>
      </w:r>
      <w:r>
        <w:rPr>
          <w:sz w:val="28"/>
          <w:szCs w:val="28"/>
        </w:rPr>
        <w:t>дан по жилищным вопросам. В 2017 году было 13</w:t>
      </w:r>
      <w:r w:rsidRPr="004D5D50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ращений граждан или 11 процентов, от обратившихся. </w:t>
      </w:r>
      <w:r w:rsidRPr="004D5D50">
        <w:rPr>
          <w:sz w:val="28"/>
          <w:szCs w:val="28"/>
        </w:rPr>
        <w:t xml:space="preserve">Граждане Дальнереченского городского округа просят предоставить жилье, взамен находящегося в аварийном состоянии и ветхого, ходатайствуют о капитальном ремонте </w:t>
      </w:r>
      <w:r>
        <w:rPr>
          <w:sz w:val="28"/>
          <w:szCs w:val="28"/>
        </w:rPr>
        <w:t xml:space="preserve">крыши, </w:t>
      </w:r>
      <w:r w:rsidRPr="004D5D50">
        <w:rPr>
          <w:sz w:val="28"/>
          <w:szCs w:val="28"/>
        </w:rPr>
        <w:t>квартир и домов, как находящихся в муниципальной собственности, так и приватизированных владельцами, обращаются с просьбами о признании жилья аварийным.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большое количество </w:t>
      </w:r>
      <w:r w:rsidRPr="004D5D50">
        <w:rPr>
          <w:sz w:val="28"/>
          <w:szCs w:val="28"/>
        </w:rPr>
        <w:t xml:space="preserve"> обращений жителей по вопросам благоустройс</w:t>
      </w:r>
      <w:r>
        <w:rPr>
          <w:sz w:val="28"/>
          <w:szCs w:val="28"/>
        </w:rPr>
        <w:t>тва. В прошедшем году их было 25, что составляет 33</w:t>
      </w:r>
      <w:r w:rsidRPr="004D5D50">
        <w:rPr>
          <w:sz w:val="28"/>
          <w:szCs w:val="28"/>
        </w:rPr>
        <w:t>,0 процентов от всех обращений. На первом месте здесь вопросы водоотведения, очистка и рытье кюветов, канав, обустройство трубных переходов, предотвращение затопления и ликвидация последствий затопления приусадебных участков и огородов. Далее следуют вопросы ремонта дорог, благоустройство придомовых территорий, установка детских площадок, спил аварийных деревьев, обустройство автомобильных стоянок и покос травы на территории города.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На уровне остается количество письменных обращений по вопросам жилищно-коммунального хозяй</w:t>
      </w:r>
      <w:r>
        <w:rPr>
          <w:sz w:val="28"/>
          <w:szCs w:val="28"/>
        </w:rPr>
        <w:t>ства. Граждане жалуются на грязную воду, текущую из крана</w:t>
      </w:r>
      <w:r w:rsidRPr="004D5D50">
        <w:rPr>
          <w:sz w:val="28"/>
          <w:szCs w:val="28"/>
        </w:rPr>
        <w:t xml:space="preserve">, </w:t>
      </w:r>
      <w:r>
        <w:rPr>
          <w:sz w:val="28"/>
          <w:szCs w:val="28"/>
        </w:rPr>
        <w:t>на неудовлетворительную работу системы теплоснабжения, просят провести водопровод, о проблеме утилизации ТКО в связи с запретом функционирования свалки и тд</w:t>
      </w:r>
      <w:r w:rsidRPr="004D5D50">
        <w:rPr>
          <w:sz w:val="28"/>
          <w:szCs w:val="28"/>
        </w:rPr>
        <w:t>. Всего по вопросам жилищн</w:t>
      </w:r>
      <w:r>
        <w:rPr>
          <w:sz w:val="28"/>
          <w:szCs w:val="28"/>
        </w:rPr>
        <w:t>о-коммунального хозяйства было 16</w:t>
      </w:r>
      <w:r w:rsidRPr="004D5D50">
        <w:rPr>
          <w:sz w:val="28"/>
          <w:szCs w:val="28"/>
        </w:rPr>
        <w:t xml:space="preserve"> письменных обращений.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 обращения граждан касались вопроса градостроительства и земельных отношений. Один гражданин просил разрешение на строительство, второе обращение было о невозможности посадить огород и третье обращение о выезде комиссии для обследования земельного участка.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Немало нареканий у жителей вызывает работа общественного транспорта. Однако по разделу «Транс</w:t>
      </w:r>
      <w:r>
        <w:rPr>
          <w:sz w:val="28"/>
          <w:szCs w:val="28"/>
        </w:rPr>
        <w:t xml:space="preserve">порт» поступило всего 2 письменных обращения. Они  касались </w:t>
      </w:r>
      <w:r w:rsidRPr="004D5D50">
        <w:rPr>
          <w:sz w:val="28"/>
          <w:szCs w:val="28"/>
        </w:rPr>
        <w:t xml:space="preserve"> регулярных срывов и опозданий при движении автобусов по маршрутам города.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По разделу мес</w:t>
      </w:r>
      <w:r>
        <w:rPr>
          <w:sz w:val="28"/>
          <w:szCs w:val="28"/>
        </w:rPr>
        <w:t>тное самоуправление обратилось 8</w:t>
      </w:r>
      <w:r w:rsidRPr="004D5D5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(11 процентов)</w:t>
      </w:r>
      <w:r w:rsidRPr="004D5D50">
        <w:rPr>
          <w:sz w:val="28"/>
          <w:szCs w:val="28"/>
        </w:rPr>
        <w:t xml:space="preserve">. Жители округа обращались с просьбой проведения собрания по месту жительства, </w:t>
      </w:r>
      <w:r>
        <w:rPr>
          <w:sz w:val="28"/>
          <w:szCs w:val="28"/>
        </w:rPr>
        <w:t>просили решить вопросы по отлову и стерилизации животных, обращались в Думу с информацией о работе на общественных началах, о бездействии депутата,  с наказами депутатам.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разделе соцобеспечение и материальная помощь граждане просили оказать материальную помощь, одно обращение было о выделении автобуса для поездки инвалидов, об оказании помощи пиломатериалом. Всего обращений - 5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остальных 4 обращениях (5</w:t>
      </w:r>
      <w:r w:rsidRPr="004D5D50">
        <w:rPr>
          <w:sz w:val="28"/>
          <w:szCs w:val="28"/>
        </w:rPr>
        <w:t xml:space="preserve"> процентов)</w:t>
      </w:r>
      <w:r>
        <w:rPr>
          <w:sz w:val="28"/>
          <w:szCs w:val="28"/>
        </w:rPr>
        <w:t xml:space="preserve"> отнесенных к прочим, запросы, просьба о направлении медицинской комиссии для обследования, жалоба на бездействие приставов, обращение родителей о предоставлении ДК «Восток» для проведения выпускного вечера.</w:t>
      </w:r>
    </w:p>
    <w:p w:rsidR="00802F21" w:rsidRPr="003E4D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3E4D21">
        <w:rPr>
          <w:sz w:val="28"/>
          <w:szCs w:val="28"/>
        </w:rPr>
        <w:t>2). Анализ обращений граждан побывавших на личном приеме у Главы Дальнереченского городского округа (Председателя Думы), заместителя председателя Думы, специалистов аппарата Думы.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4D5D50">
        <w:rPr>
          <w:sz w:val="28"/>
          <w:szCs w:val="28"/>
        </w:rPr>
        <w:t xml:space="preserve"> году на личном приеме у руководителей и специалистов Думы Дальнереченско</w:t>
      </w:r>
      <w:r>
        <w:rPr>
          <w:sz w:val="28"/>
          <w:szCs w:val="28"/>
        </w:rPr>
        <w:t>го городского округа побывало 29</w:t>
      </w:r>
      <w:r w:rsidRPr="004D5D50">
        <w:rPr>
          <w:sz w:val="28"/>
          <w:szCs w:val="28"/>
        </w:rPr>
        <w:t xml:space="preserve"> жи</w:t>
      </w:r>
      <w:r>
        <w:rPr>
          <w:sz w:val="28"/>
          <w:szCs w:val="28"/>
        </w:rPr>
        <w:t xml:space="preserve">телей. Что немного меньше, чем 2016 году, тогда обратившихся было 34 человека. </w:t>
      </w:r>
      <w:r w:rsidRPr="004D5D50">
        <w:rPr>
          <w:sz w:val="28"/>
          <w:szCs w:val="28"/>
        </w:rPr>
        <w:t>Прием по личным вопросам осуществлялся главой Дальнереченского городского округа, председателем Думы</w:t>
      </w:r>
      <w:r>
        <w:rPr>
          <w:sz w:val="28"/>
          <w:szCs w:val="28"/>
        </w:rPr>
        <w:t>, з</w:t>
      </w:r>
      <w:r w:rsidRPr="004D5D50">
        <w:rPr>
          <w:sz w:val="28"/>
          <w:szCs w:val="28"/>
        </w:rPr>
        <w:t xml:space="preserve">аместителем председателя, специалистами аппарата Думы ежедневно, в рабочее время. Тематика вопросов, поставленных гражданами, на личных приемах у главы Дальнереченского городского округа и </w:t>
      </w:r>
      <w:r>
        <w:rPr>
          <w:sz w:val="28"/>
          <w:szCs w:val="28"/>
        </w:rPr>
        <w:t>в Думу представлена на диаграмме 4</w:t>
      </w:r>
      <w:r w:rsidRPr="004D5D50">
        <w:rPr>
          <w:sz w:val="28"/>
          <w:szCs w:val="28"/>
        </w:rPr>
        <w:t>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C9330E">
        <w:rPr>
          <w:noProof/>
          <w:sz w:val="28"/>
          <w:szCs w:val="28"/>
        </w:rPr>
        <w:pict>
          <v:shape id="Диаграмма 4" o:spid="_x0000_i1029" type="#_x0000_t75" style="width:464.25pt;height:245.25pt;visibility:visible">
            <v:imagedata r:id="rId9" o:title=""/>
            <o:lock v:ext="edit" aspectratio="f"/>
          </v:shape>
        </w:pic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Диаграмма 4</w:t>
      </w:r>
      <w:r w:rsidRPr="004D5D50">
        <w:rPr>
          <w:b/>
          <w:bCs/>
          <w:sz w:val="28"/>
          <w:szCs w:val="28"/>
        </w:rPr>
        <w:t>. Тематика вопросов, поставленных гражданами на личных приемах к главе округа (председателю Думы), заместителю председателя Думы, специалистам аппарата Думы.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Анализ тематики обращений граждан на личном приеме показывает, что наибольшее количество обратившихся, как и в письменных обращениях, интересовал вопрос о предоставлении жилья, переселении из аварийного жилья, а также рем</w:t>
      </w:r>
      <w:r>
        <w:rPr>
          <w:sz w:val="28"/>
          <w:szCs w:val="28"/>
        </w:rPr>
        <w:t>онт квартир, домов, крыш. В 2017</w:t>
      </w:r>
      <w:r w:rsidRPr="004D5D50">
        <w:rPr>
          <w:sz w:val="28"/>
          <w:szCs w:val="28"/>
        </w:rPr>
        <w:t xml:space="preserve"> году по вышепере</w:t>
      </w:r>
      <w:r>
        <w:rPr>
          <w:sz w:val="28"/>
          <w:szCs w:val="28"/>
        </w:rPr>
        <w:t>численным вопросам обратились 9 человек, или 31 процент граждан пришедших на прием. 7 человек (2</w:t>
      </w:r>
      <w:r w:rsidRPr="004D5D50">
        <w:rPr>
          <w:sz w:val="28"/>
          <w:szCs w:val="28"/>
        </w:rPr>
        <w:t>4 процента) неравнодушны к внешнему облику города. На лич</w:t>
      </w:r>
      <w:r>
        <w:rPr>
          <w:sz w:val="28"/>
          <w:szCs w:val="28"/>
        </w:rPr>
        <w:t>ном приеме они поднимали вопросы плохого состояния дорожной сети, жаловались на нескошенную траву и разросшуюся амброзию, поднимали вопросы обустройства городских парков.</w:t>
      </w:r>
      <w:r w:rsidRPr="004D5D50">
        <w:rPr>
          <w:sz w:val="28"/>
          <w:szCs w:val="28"/>
        </w:rPr>
        <w:t xml:space="preserve"> По вопросам жилищно-коммунального хо</w:t>
      </w:r>
      <w:r>
        <w:rPr>
          <w:sz w:val="28"/>
          <w:szCs w:val="28"/>
        </w:rPr>
        <w:t>зяйства на личный прием пришло 5</w:t>
      </w:r>
      <w:r w:rsidRPr="004D5D50">
        <w:rPr>
          <w:sz w:val="28"/>
          <w:szCs w:val="28"/>
        </w:rPr>
        <w:t xml:space="preserve"> граждан. Жител</w:t>
      </w:r>
      <w:r>
        <w:rPr>
          <w:sz w:val="28"/>
          <w:szCs w:val="28"/>
        </w:rPr>
        <w:t>и жаловались на «грязную» воду, негорящие на улицах фонари освещения, трудности с обеспечением дровами. С вопросами социального обеспечения и материальной поддержки обратилось 6 человек. Из них 2 обратившихся просили оказать помощь в трудоустройстве, три человека просили об оказании материальной поддержки, и 1 обращение содержало просьбу в оказании содействия в помещении гражданина  в дом престарелых. В прочих было 2 обращения. Родители обращались за содействием в организации выпускного вечера и житель пострадавший от наводнения просил перевезти имущество.</w:t>
      </w: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проведении личных приемов в 2017 году решено положительно 17 обращений</w:t>
      </w:r>
      <w:r w:rsidRPr="004D5D50">
        <w:rPr>
          <w:sz w:val="28"/>
          <w:szCs w:val="28"/>
        </w:rPr>
        <w:t xml:space="preserve"> (58 процентов), дан</w:t>
      </w:r>
      <w:r>
        <w:rPr>
          <w:sz w:val="28"/>
          <w:szCs w:val="28"/>
        </w:rPr>
        <w:t>ы разъяснения на 12 обращений (42</w:t>
      </w:r>
      <w:r w:rsidRPr="004D5D50">
        <w:rPr>
          <w:sz w:val="28"/>
          <w:szCs w:val="28"/>
        </w:rPr>
        <w:t xml:space="preserve"> процента).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4D5D50">
        <w:rPr>
          <w:sz w:val="28"/>
          <w:szCs w:val="28"/>
        </w:rPr>
        <w:t>Социальный состав обращающихся граждан на протяжении последних лет остается неизменным. В подавляющем большинст</w:t>
      </w:r>
      <w:r>
        <w:rPr>
          <w:sz w:val="28"/>
          <w:szCs w:val="28"/>
        </w:rPr>
        <w:t>ве это пенсионеры, 20 человек или 69 процентов</w:t>
      </w:r>
      <w:r w:rsidRPr="004D5D50">
        <w:rPr>
          <w:sz w:val="28"/>
          <w:szCs w:val="28"/>
        </w:rPr>
        <w:t xml:space="preserve"> от общего числа обратившихся. Вторую категорию по количеству побывавших на личном приеме с</w:t>
      </w:r>
      <w:r>
        <w:rPr>
          <w:sz w:val="28"/>
          <w:szCs w:val="28"/>
        </w:rPr>
        <w:t>оставляют инвалиды 6 человек (21 процент</w:t>
      </w:r>
      <w:r w:rsidRPr="004D5D50">
        <w:rPr>
          <w:sz w:val="28"/>
          <w:szCs w:val="28"/>
        </w:rPr>
        <w:t>), а т</w:t>
      </w:r>
      <w:r>
        <w:rPr>
          <w:sz w:val="28"/>
          <w:szCs w:val="28"/>
        </w:rPr>
        <w:t>акже работники бюджетной сферы 3 человек или 10</w:t>
      </w:r>
      <w:r w:rsidRPr="004D5D50">
        <w:rPr>
          <w:sz w:val="28"/>
          <w:szCs w:val="28"/>
        </w:rPr>
        <w:t xml:space="preserve"> процентов. Анализ содержания обращений показывает, что решение большинства вопросов, поставленных в них, не относится напрямую к компетенции Думы Дальнереченского городского округа, а относится к полномочиям структурных подразделений администрации.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эффективного сотрудничества с избирателями стало решение вопроса строительства объезда через Транссиб. Несмотря на обращение в различные инстанции дело не сдвигалось с мертвой точки. Люди часами стояли у закрытого железнодорожного переезда, не могли попасть в центральную часть города или обратно в микрорайон Первомайский. Прерывалось автобусное сообщение, не могла проехать «скорая». С увеличением загрузки Транссиба положение только усугубилось. Нами был найден вариант проезда под железнодорожным мостом. Сейчас работы по строительству объезда продолжаются, и надеюсь, в скором времени будут закончены. Временное движение уже частично было открыто в зимний период.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главы Дальнереченского городского округа я представляю муниципальное образование  и являюсь членом Правления Ассоциации «Совет муниципальных образований приморского края». В 2017 году    состоялось пять заседаний Совета:</w:t>
      </w:r>
    </w:p>
    <w:p w:rsidR="00802F21" w:rsidRPr="009312AD" w:rsidRDefault="00802F21" w:rsidP="008A777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312AD">
        <w:rPr>
          <w:b/>
          <w:bCs/>
          <w:sz w:val="28"/>
          <w:szCs w:val="28"/>
        </w:rPr>
        <w:t xml:space="preserve">31 января 2017 года в городе Владивостоке. 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         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Выборы заместителей председателя правления Ассоциации.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председателя юридического комитета Ассоциации.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9312AD">
        <w:rPr>
          <w:b/>
          <w:bCs/>
          <w:sz w:val="28"/>
          <w:szCs w:val="28"/>
        </w:rPr>
        <w:t>28 марта 2017 года в городе Уссурийске</w:t>
      </w:r>
      <w:r>
        <w:rPr>
          <w:sz w:val="28"/>
          <w:szCs w:val="28"/>
        </w:rPr>
        <w:t>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порядке финансирования деятельности МФЦ, оказывающих государственные и муниципальные услуги.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ходе исполнения решения заседания Правления Совета муниципальных образований Приморского края «О взаимодействии органов местного самоуправления и администрации Приморского края по исполнению Федерального закона от 24.06.1998 г. № 89-ФЗ «Об отходах производстваи потребления» в части исполнения полномочий по организации сбора ТБО, в том числе раздельному, транспортировке, обработке, утилизации, обеззараживанию и захоронению ТБО.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Недвижимость-как объект налогообложения. Земельный налог. Возможности современных программных инструментов для эффективного мониторинга и управления объектами недвижимости на территории муниципального образования.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Совета муниципальных образований Приморского края на 2017 год.</w:t>
      </w:r>
    </w:p>
    <w:p w:rsidR="00802F21" w:rsidRPr="009312AD" w:rsidRDefault="00802F21" w:rsidP="008A777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312AD">
        <w:rPr>
          <w:b/>
          <w:bCs/>
          <w:sz w:val="28"/>
          <w:szCs w:val="28"/>
        </w:rPr>
        <w:t>31 мая 2017 года в  городе  Артем.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Блокировка застройки. Проблемы регистрации права собственности объекта КС и земельного участка под частью жилого дома.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органами МСУ положений закона Приморского края от 29.09.2014 г. № 472-КЗ «О наделении органов МСУ отдельными государственными полномочиями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Рейтинг предпринимательской деятельности по муниципальным образованиям Приморского края.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законодательной инициативе Думы Дальнегорского городского округа «О внесении изменений в закон Приморского края от 23.10.2007 № 141-КЗ «Об использовании лесов в Приморском крае»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целесообразности принятия закона Приморского края «О сельских старостах в Приморском крае»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 w:rsidRPr="00F53D71">
        <w:rPr>
          <w:b/>
          <w:bCs/>
          <w:sz w:val="28"/>
          <w:szCs w:val="28"/>
        </w:rPr>
        <w:t>30 августа 2017 года в с. Вольно-Надеждинское</w:t>
      </w:r>
      <w:r>
        <w:rPr>
          <w:sz w:val="28"/>
          <w:szCs w:val="28"/>
        </w:rPr>
        <w:t>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ходе реализации программы капитального ремонта многоквартирных домов в Приморском крае.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ходе подготовки муниципальных образований Приморского края к отопительному сезону 2017-2018 годов.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ходе реализации закона ПК от 08.11.2011 № 837 КЗ «О бесплатном представлении земельных участков гражданам, имеющим трех и более детей, в Приморском крае».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культурно-досуговых и библиотечных учреждений в муниципальных образованиях Приморского края.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законодательной инициативе городского округа Спасск-Дальний «О регистрации гаражных кооперативов, через принятие закона о гаражной амнистии по принципу дачной амнистии в Приморском крае».</w:t>
      </w:r>
    </w:p>
    <w:p w:rsidR="00802F21" w:rsidRDefault="00802F21" w:rsidP="008A777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814D8D">
        <w:rPr>
          <w:b/>
          <w:bCs/>
          <w:sz w:val="28"/>
          <w:szCs w:val="28"/>
        </w:rPr>
        <w:t>2 ноября 2017 года в городе Владивосток</w:t>
      </w:r>
      <w:r>
        <w:rPr>
          <w:b/>
          <w:bCs/>
          <w:sz w:val="28"/>
          <w:szCs w:val="28"/>
        </w:rPr>
        <w:t>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подходы к формированию бюджетной политики и межбюджетным отношениям в Приморском крае на 2018 год и плановый период 2019-2020 годов. Новации бюджетного законодательства.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исполнения бюджетов муниципальных образований Приморского края, выявленных по результатам проверок  Контрольно-счетной палатой Приморского края.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Надзор за деятельностью органов местного самоуправления в части принятия, исполнения и контроляза исполнением бюджетов муниципальных образований Приморского края.</w:t>
      </w: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Еще одной структурой, в которую входит муниципальное образование Дальнереченский городской округ является Совет председателей представительных органов городских округов и муниципальных районов при Законодательном Собрании Приморского края. Как Председатель Думы Дальнереченского городского округа я являюсь членом Совета и представляю там интересы нашего округа.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На первом в текущем году заседании Совета председателей представительных органов городских округов и муниципальных районов при Законодательном Собрании Приморского края депутаты подвели итоги работы  в прошедшем году, рассмотрели изменения федерального и регионального законодательства в сфере местного самоуправления, требующие корректировок  уставов муниципалитетов, а также  актуальные вопросы взаимодействия Законодательного Собрания Приморского края и органов местного самоуправления,  связанные  с проведением важнейшего общественно-политического события в нашей стране  -  выборов Президента России,  в частности,  в оказании помощи избирательным комиссиям по информированию жителей Приморского края о предстоящих выборах, избирательных правах  граждан и возможностях из реализации,  особенностях  избирательного законодательства. 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Как отметил спикер краевого парламента Александр Ролик: "Совет председателей представительных органов муниципальных образований и городских округов Приморского края – это важная составляющая  работы представительных органов всех уровней на территории Приморского края.  Он позволяет рассматривать актуальные вопросы, которые сегодня волнуют жителей Приморского края, наших избирателей и  объединять усилия  для их наиболее эффективного решения". 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В частности, предложения муниципальных образований края, в том числе, депутатов муниципального уровня, легли в основу инициатив краевого парламента по увеличению расходов на образование, здравоохранение и культуру, в том числе субсидий местным бюджетам на строительство сельских клубов. Для этого депутаты Законодательного Собрания  специально обсудили бюджет на совместном заседании Совета муниципальных образований и Совета председателей представительных органов. В итоге Приморский край вступил в 2018 год с утвержденным сбалансированным, социально-ориентированным бюджетом. </w:t>
      </w:r>
    </w:p>
    <w:p w:rsidR="00802F21" w:rsidRDefault="00802F21" w:rsidP="00FF1D15">
      <w:pPr>
        <w:jc w:val="both"/>
        <w:rPr>
          <w:sz w:val="28"/>
          <w:szCs w:val="28"/>
        </w:rPr>
      </w:pPr>
      <w:r w:rsidRPr="005F2323">
        <w:rPr>
          <w:sz w:val="28"/>
          <w:szCs w:val="28"/>
        </w:rPr>
        <w:t>"Мы четко осознаем, что основная работа сегодня ведется не в кабинетах. Принимаемые решения напрямую затрагивают муниципалитеты и жизнь людей в городах и селах края. Нам важно понимать  потребности людей, те задачи, на которые необходимо направить усилия, и совместно отрабатывать этот посыл, искать решения, включая ресурсное обеспечение", - отметил  председатель Законодательного Собрания Александр Ролик.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Прошедший 2017 год был годом экологии, поэтому большое внимание депутаты всех уровней уделяли теме благоустройства территорий, созданию условий для здоровой, комфортной и удобной жизни населения, охране окружающей среды, вовлечению людей в принятие решений по благоустройству, развитию территориального общественного самоуправления. Эти вопросы были вынесены на обсуждение Совета в г. Артеме. Опыт работы органов местного самоуправления Артемовского и Уссурийского городских округов по данному направлению  был отмечен как наиболее успешный среди муниципальных  образований Приморского края. 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Уделялось внимание проблемам правового регулирования вопросов противодействия коррупции в отношении лиц, замещающих муниципальные должности. </w:t>
      </w: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2018 год в Российской Федерации в соответствии с Указом Президента России объявлен годом добровольца (волонтера), в связи с чем, по мнению членов совета, должна получить новый импульс работа с молодежью и развитие молодежных парламентских структур. В настоящее время такие структуры созданы в 24 представительных органах городских округов и муниципальных районов, еще в 8 идет процесс их формирования. Активизировать эту работу поможет, в том числе, проведение в 2018 году конкурса законотворческих инициатив "Идеи молодых – Приморскому краю" среди членов молодежных парламентских структур муниципальных образований Приморского края. </w:t>
      </w:r>
      <w:r>
        <w:rPr>
          <w:sz w:val="28"/>
          <w:szCs w:val="28"/>
        </w:rPr>
        <w:t>Надо отметить, что вДальнереченском городском округе Молодежный Совет создан и успешно работает с февраля 2013 года.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>В 2018 году Советом также будут рассмотрены актуальные вопросы создания благоприятных условий для инвестиционной деятельности, охраны окружающей среды, организация деятельности по сбору, утилизации, обезвреживанию и захоронению твердых коммунальных отходов на территориях муниципальных образований. Активное участие депутаты всех уровней примут в подготовке и проведении мероприятий, посвященных 80-летию со дня образования Приморского края. Помимо этого, и сам Совет  в нынешнем году отметит свое 20-летие.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заключение, хочу сказать, что учитывая непростую, экономически сложную нынешнюю ситуацию, в 2018 году необходимо продолжать работу по: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созданию благоприятных условий для социально-экономического развития Дальнереченского городского округа и привлечения инвестиций;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приоритетной поддержке развития предпринимательства;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мер, направленных на увеличение налоговых и неналоговых доходов муниципального образования;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эффективности управления муниципальным имуществом;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федеральных и краевых целевых программах.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Задач много, все они важные и направлены на создание вгородском округе комфортной, безопасной среды, для максимально полной реализации возможностей всех возрастных групп – детей, молодежи, взрослого населения и наших ветеранов.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депутаты, в завершении своего выступления хочу выразить огромную благодарность Вам за работу, пожелать стремления и активности в принятии решений. Впереди много планов и задач, которые нам совместно необходимо решить.</w:t>
      </w:r>
    </w:p>
    <w:p w:rsidR="00802F21" w:rsidRDefault="00802F21" w:rsidP="00FF1D15">
      <w:pPr>
        <w:pStyle w:val="NormalWeb"/>
        <w:jc w:val="both"/>
        <w:rPr>
          <w:sz w:val="28"/>
          <w:szCs w:val="28"/>
        </w:rPr>
      </w:pPr>
    </w:p>
    <w:p w:rsidR="00802F21" w:rsidRPr="005F2323" w:rsidRDefault="00802F21" w:rsidP="00FF1D15">
      <w:pPr>
        <w:pStyle w:val="NormalWeb"/>
        <w:jc w:val="both"/>
        <w:rPr>
          <w:sz w:val="28"/>
          <w:szCs w:val="28"/>
        </w:rPr>
      </w:pPr>
      <w:r w:rsidRPr="005F2323">
        <w:rPr>
          <w:sz w:val="28"/>
          <w:szCs w:val="28"/>
        </w:rPr>
        <w:t xml:space="preserve">  </w:t>
      </w:r>
    </w:p>
    <w:p w:rsidR="00802F21" w:rsidRPr="005F2323" w:rsidRDefault="00802F21" w:rsidP="00FF1D15">
      <w:pPr>
        <w:jc w:val="both"/>
        <w:rPr>
          <w:sz w:val="28"/>
          <w:szCs w:val="28"/>
        </w:rPr>
      </w:pPr>
    </w:p>
    <w:p w:rsidR="00802F21" w:rsidRPr="00814D8D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Pr="004D5D50" w:rsidRDefault="00802F21" w:rsidP="008A777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2F21" w:rsidRPr="0043723E" w:rsidRDefault="00802F21" w:rsidP="007E06DD">
      <w:pPr>
        <w:rPr>
          <w:sz w:val="28"/>
          <w:szCs w:val="28"/>
        </w:rPr>
      </w:pPr>
    </w:p>
    <w:sectPr w:rsidR="00802F21" w:rsidRPr="0043723E" w:rsidSect="0011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6DD"/>
    <w:rsid w:val="000115E3"/>
    <w:rsid w:val="000302C7"/>
    <w:rsid w:val="00046D17"/>
    <w:rsid w:val="00074A82"/>
    <w:rsid w:val="000A2D35"/>
    <w:rsid w:val="000F635D"/>
    <w:rsid w:val="00111207"/>
    <w:rsid w:val="0017727D"/>
    <w:rsid w:val="00191B28"/>
    <w:rsid w:val="001A0D85"/>
    <w:rsid w:val="001F1D5B"/>
    <w:rsid w:val="00222AB3"/>
    <w:rsid w:val="0022509C"/>
    <w:rsid w:val="00234C42"/>
    <w:rsid w:val="0025282D"/>
    <w:rsid w:val="00257021"/>
    <w:rsid w:val="002614E7"/>
    <w:rsid w:val="002E15E7"/>
    <w:rsid w:val="00317F37"/>
    <w:rsid w:val="0033170A"/>
    <w:rsid w:val="00334805"/>
    <w:rsid w:val="003444BE"/>
    <w:rsid w:val="00382825"/>
    <w:rsid w:val="003E4D21"/>
    <w:rsid w:val="004302CF"/>
    <w:rsid w:val="0043723E"/>
    <w:rsid w:val="0049186D"/>
    <w:rsid w:val="004C37E4"/>
    <w:rsid w:val="004D5D50"/>
    <w:rsid w:val="00501DAA"/>
    <w:rsid w:val="00504D58"/>
    <w:rsid w:val="00510055"/>
    <w:rsid w:val="00514ADA"/>
    <w:rsid w:val="00583474"/>
    <w:rsid w:val="005A348B"/>
    <w:rsid w:val="005F2323"/>
    <w:rsid w:val="006C455B"/>
    <w:rsid w:val="006F4CD5"/>
    <w:rsid w:val="0077264F"/>
    <w:rsid w:val="007E06DD"/>
    <w:rsid w:val="007E399C"/>
    <w:rsid w:val="00802F21"/>
    <w:rsid w:val="008140C2"/>
    <w:rsid w:val="0081444B"/>
    <w:rsid w:val="00814D8D"/>
    <w:rsid w:val="00826E14"/>
    <w:rsid w:val="00844270"/>
    <w:rsid w:val="00854A02"/>
    <w:rsid w:val="008A7775"/>
    <w:rsid w:val="008C072B"/>
    <w:rsid w:val="008C1816"/>
    <w:rsid w:val="009312AD"/>
    <w:rsid w:val="009C3563"/>
    <w:rsid w:val="009D47D2"/>
    <w:rsid w:val="009E3474"/>
    <w:rsid w:val="00A21416"/>
    <w:rsid w:val="00AA5E61"/>
    <w:rsid w:val="00B803EB"/>
    <w:rsid w:val="00BA455B"/>
    <w:rsid w:val="00BC0A2F"/>
    <w:rsid w:val="00BC1BF0"/>
    <w:rsid w:val="00C9330E"/>
    <w:rsid w:val="00C968FE"/>
    <w:rsid w:val="00D12B24"/>
    <w:rsid w:val="00D55259"/>
    <w:rsid w:val="00D87B67"/>
    <w:rsid w:val="00E02CD3"/>
    <w:rsid w:val="00E04901"/>
    <w:rsid w:val="00E54873"/>
    <w:rsid w:val="00E60C2A"/>
    <w:rsid w:val="00EA6BE0"/>
    <w:rsid w:val="00ED18A0"/>
    <w:rsid w:val="00EF3322"/>
    <w:rsid w:val="00F25C00"/>
    <w:rsid w:val="00F53481"/>
    <w:rsid w:val="00F53D71"/>
    <w:rsid w:val="00F76736"/>
    <w:rsid w:val="00F845EF"/>
    <w:rsid w:val="00FA6863"/>
    <w:rsid w:val="00FC3166"/>
    <w:rsid w:val="00FE17B6"/>
    <w:rsid w:val="00FE31CE"/>
    <w:rsid w:val="00FF1D15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06DD"/>
    <w:pPr>
      <w:keepNext/>
      <w:tabs>
        <w:tab w:val="num" w:pos="0"/>
      </w:tabs>
      <w:suppressAutoHyphens/>
      <w:outlineLvl w:val="0"/>
    </w:pPr>
    <w:rPr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06D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Знак Знак Знак Знак Знак Знак Знак"/>
    <w:basedOn w:val="Normal"/>
    <w:uiPriority w:val="99"/>
    <w:rsid w:val="007E06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7E06D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06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7E06DD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06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E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6D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372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F1D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21</Pages>
  <Words>5259</Words>
  <Characters>29977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duma02</dc:creator>
  <cp:keywords/>
  <dc:description/>
  <cp:lastModifiedBy>Савченко</cp:lastModifiedBy>
  <cp:revision>4</cp:revision>
  <cp:lastPrinted>2018-05-29T06:52:00Z</cp:lastPrinted>
  <dcterms:created xsi:type="dcterms:W3CDTF">2018-05-28T01:40:00Z</dcterms:created>
  <dcterms:modified xsi:type="dcterms:W3CDTF">2018-05-29T07:20:00Z</dcterms:modified>
</cp:coreProperties>
</file>