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-106" w:type="dxa"/>
        <w:tblLayout w:type="fixed"/>
        <w:tblLook w:val="0000"/>
      </w:tblPr>
      <w:tblGrid>
        <w:gridCol w:w="2835"/>
        <w:gridCol w:w="1485"/>
        <w:gridCol w:w="2680"/>
        <w:gridCol w:w="2700"/>
      </w:tblGrid>
      <w:tr w:rsidR="007258FC">
        <w:tc>
          <w:tcPr>
            <w:tcW w:w="9700" w:type="dxa"/>
            <w:gridSpan w:val="4"/>
          </w:tcPr>
          <w:p w:rsidR="007258FC" w:rsidRPr="00EF4A39" w:rsidRDefault="007258FC" w:rsidP="00EF4A39">
            <w:pPr>
              <w:tabs>
                <w:tab w:val="center" w:pos="4641"/>
                <w:tab w:val="left" w:pos="7845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4pt">
                  <v:imagedata r:id="rId5" o:title=""/>
                </v:shape>
              </w:pict>
            </w:r>
          </w:p>
          <w:p w:rsidR="007258FC" w:rsidRPr="0099059F" w:rsidRDefault="007258FC" w:rsidP="00475A67">
            <w:pPr>
              <w:pStyle w:val="Heading1"/>
              <w:spacing w:before="0" w:after="200"/>
              <w:jc w:val="center"/>
              <w:rPr>
                <w:rFonts w:ascii="Times New Roman" w:hAnsi="Times New Roman" w:cs="Times New Roman"/>
                <w:b w:val="0"/>
                <w:bCs w:val="0"/>
                <w:spacing w:val="94"/>
              </w:rPr>
            </w:pPr>
            <w:r w:rsidRPr="0099059F">
              <w:rPr>
                <w:rFonts w:ascii="Times New Roman" w:hAnsi="Times New Roman" w:cs="Times New Roman"/>
                <w:b w:val="0"/>
                <w:bCs w:val="0"/>
                <w:spacing w:val="94"/>
              </w:rPr>
              <w:t>ДУМА ДАЛЬНЕРЕЧЕНСКОГО</w:t>
            </w:r>
          </w:p>
          <w:p w:rsidR="007258FC" w:rsidRPr="0099059F" w:rsidRDefault="007258FC" w:rsidP="00475A67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pacing w:val="94"/>
              </w:rPr>
            </w:pPr>
            <w:r w:rsidRPr="0099059F">
              <w:rPr>
                <w:rFonts w:ascii="Times New Roman" w:hAnsi="Times New Roman" w:cs="Times New Roman"/>
                <w:b w:val="0"/>
                <w:bCs w:val="0"/>
                <w:spacing w:val="94"/>
              </w:rPr>
              <w:t>ГОРОДСКОГО ОКРУГА</w:t>
            </w:r>
          </w:p>
          <w:p w:rsidR="007258FC" w:rsidRPr="0099059F" w:rsidRDefault="007258FC" w:rsidP="00475A67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pacing w:val="70"/>
              </w:rPr>
            </w:pPr>
            <w:r w:rsidRPr="0099059F">
              <w:rPr>
                <w:rFonts w:ascii="Times New Roman" w:hAnsi="Times New Roman" w:cs="Times New Roman"/>
                <w:b w:val="0"/>
                <w:bCs w:val="0"/>
                <w:spacing w:val="70"/>
              </w:rPr>
              <w:t>РЕШЕНИЕ</w:t>
            </w:r>
          </w:p>
          <w:p w:rsidR="007258FC" w:rsidRPr="001A0D85" w:rsidRDefault="007258FC" w:rsidP="00475A67"/>
        </w:tc>
      </w:tr>
      <w:tr w:rsidR="007258FC" w:rsidRPr="00BE172F">
        <w:trPr>
          <w:cantSplit/>
        </w:trPr>
        <w:tc>
          <w:tcPr>
            <w:tcW w:w="2835" w:type="dxa"/>
          </w:tcPr>
          <w:p w:rsidR="007258FC" w:rsidRPr="00BE172F" w:rsidRDefault="007258FC" w:rsidP="00475A67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</w:rPr>
            </w:pPr>
          </w:p>
          <w:p w:rsidR="007258FC" w:rsidRPr="00BE172F" w:rsidRDefault="007258FC" w:rsidP="00475A6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</w:rPr>
            </w:pPr>
            <w:r w:rsidRPr="00BE172F">
              <w:rPr>
                <w:rFonts w:ascii="Times New Roman" w:hAnsi="Times New Roman" w:cs="Times New Roman"/>
              </w:rPr>
              <w:t>02 мая 2017 г.</w:t>
            </w:r>
          </w:p>
        </w:tc>
        <w:tc>
          <w:tcPr>
            <w:tcW w:w="4165" w:type="dxa"/>
            <w:gridSpan w:val="2"/>
          </w:tcPr>
          <w:p w:rsidR="007258FC" w:rsidRPr="00BE172F" w:rsidRDefault="007258FC" w:rsidP="00475A67">
            <w:pPr>
              <w:tabs>
                <w:tab w:val="left" w:pos="870"/>
              </w:tabs>
              <w:rPr>
                <w:rFonts w:ascii="Times New Roman" w:hAnsi="Times New Roman" w:cs="Times New Roman"/>
              </w:rPr>
            </w:pPr>
            <w:r w:rsidRPr="00BE172F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2700" w:type="dxa"/>
          </w:tcPr>
          <w:p w:rsidR="007258FC" w:rsidRPr="00BE172F" w:rsidRDefault="007258FC" w:rsidP="00475A67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</w:rPr>
            </w:pPr>
          </w:p>
          <w:p w:rsidR="007258FC" w:rsidRPr="00BE172F" w:rsidRDefault="007258FC" w:rsidP="00475A67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</w:rPr>
            </w:pPr>
            <w:r w:rsidRPr="00BE172F">
              <w:rPr>
                <w:rFonts w:ascii="Times New Roman" w:hAnsi="Times New Roman" w:cs="Times New Roman"/>
              </w:rPr>
              <w:t>№  40</w:t>
            </w:r>
          </w:p>
        </w:tc>
      </w:tr>
      <w:tr w:rsidR="007258FC" w:rsidRPr="00EF4A39">
        <w:trPr>
          <w:gridAfter w:val="2"/>
          <w:wAfter w:w="5380" w:type="dxa"/>
        </w:trPr>
        <w:tc>
          <w:tcPr>
            <w:tcW w:w="4320" w:type="dxa"/>
            <w:gridSpan w:val="2"/>
          </w:tcPr>
          <w:p w:rsidR="007258FC" w:rsidRPr="00EF4A39" w:rsidRDefault="007258FC" w:rsidP="00EF4A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FC" w:rsidRPr="00EF4A39">
        <w:trPr>
          <w:gridAfter w:val="2"/>
          <w:wAfter w:w="5380" w:type="dxa"/>
        </w:trPr>
        <w:tc>
          <w:tcPr>
            <w:tcW w:w="4320" w:type="dxa"/>
            <w:gridSpan w:val="2"/>
          </w:tcPr>
          <w:p w:rsidR="007258FC" w:rsidRPr="00EF4A39" w:rsidRDefault="007258FC" w:rsidP="00EF4A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подготовке гидротехнических сооружений Дальнереченского городского округа и прохождения весеннего паводка 2017 г.</w:t>
            </w:r>
          </w:p>
          <w:p w:rsidR="007258FC" w:rsidRPr="00EF4A39" w:rsidRDefault="007258FC" w:rsidP="00EF4A39">
            <w:pPr>
              <w:pStyle w:val="BodyText"/>
              <w:rPr>
                <w:sz w:val="28"/>
                <w:szCs w:val="28"/>
              </w:rPr>
            </w:pPr>
          </w:p>
        </w:tc>
      </w:tr>
    </w:tbl>
    <w:p w:rsidR="007258FC" w:rsidRPr="00EF4A39" w:rsidRDefault="007258FC" w:rsidP="00EF4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8FC" w:rsidRDefault="007258FC" w:rsidP="00EF4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 организации местного самоуправления в Российской Федерации», руководствуясь Уставом Дальнереченского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отдела ГО, ЧС и мобилизационной работы Гуль А.И., </w:t>
      </w:r>
      <w:r w:rsidRPr="00EF4A39">
        <w:rPr>
          <w:rFonts w:ascii="Times New Roman" w:hAnsi="Times New Roman" w:cs="Times New Roman"/>
          <w:sz w:val="28"/>
          <w:szCs w:val="28"/>
        </w:rPr>
        <w:t xml:space="preserve">Дума Дальнереченского городского округа </w:t>
      </w:r>
    </w:p>
    <w:p w:rsidR="007258FC" w:rsidRPr="00EF4A39" w:rsidRDefault="007258FC" w:rsidP="00EF4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8FC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>РЕШИЛА: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8FC" w:rsidRPr="002A0111" w:rsidRDefault="007258FC" w:rsidP="00EF4A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подготовке гидротехнических </w:t>
      </w:r>
      <w:r w:rsidRPr="002A0111">
        <w:rPr>
          <w:rFonts w:ascii="Times New Roman" w:hAnsi="Times New Roman" w:cs="Times New Roman"/>
          <w:sz w:val="28"/>
          <w:szCs w:val="28"/>
        </w:rPr>
        <w:t>сооружений Дальнереченского городского округа и прохождения весеннего паводка 2017 г. (приложение).</w:t>
      </w:r>
    </w:p>
    <w:p w:rsidR="007258FC" w:rsidRPr="002A0111" w:rsidRDefault="007258FC" w:rsidP="00EF4A39">
      <w:pPr>
        <w:pStyle w:val="Normal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11"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со дня его принятия.</w:t>
      </w:r>
    </w:p>
    <w:p w:rsidR="007258FC" w:rsidRPr="002A0111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8FC" w:rsidRPr="002A0111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Глава Дальнереченского </w:t>
      </w:r>
    </w:p>
    <w:p w:rsidR="007258FC" w:rsidRDefault="007258FC" w:rsidP="00EF4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А.А. Павлов</w:t>
      </w:r>
    </w:p>
    <w:p w:rsidR="007258FC" w:rsidRPr="00EF4A39" w:rsidRDefault="007258FC" w:rsidP="00EF4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FC" w:rsidRDefault="007258FC" w:rsidP="00EF4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FC" w:rsidRDefault="007258FC" w:rsidP="00EF4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FC" w:rsidRDefault="007258FC" w:rsidP="00EF4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FC" w:rsidRDefault="007258FC" w:rsidP="00EF4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FC" w:rsidRDefault="007258FC" w:rsidP="00EF4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FC" w:rsidRDefault="007258FC" w:rsidP="00EF4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FC" w:rsidRDefault="007258FC" w:rsidP="00EF4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FC" w:rsidRDefault="007258FC" w:rsidP="00EF4A3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258FC" w:rsidRDefault="007258FC" w:rsidP="00EF4A3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7258FC" w:rsidRDefault="007258FC" w:rsidP="00EF4A3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</w:t>
      </w:r>
    </w:p>
    <w:p w:rsidR="007258FC" w:rsidRDefault="007258FC" w:rsidP="00EF4A3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7258FC" w:rsidRDefault="007258FC" w:rsidP="00EF4A3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02 мая 2017 г.  </w:t>
      </w:r>
      <w:r w:rsidRPr="00EF4A3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7258FC" w:rsidRDefault="007258FC" w:rsidP="00EF4A3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258FC" w:rsidRDefault="007258FC" w:rsidP="00EF4A3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258FC" w:rsidRPr="00EF4A39" w:rsidRDefault="007258FC" w:rsidP="00EF4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A39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7258FC" w:rsidRPr="00EF4A39" w:rsidRDefault="007258FC" w:rsidP="00EF4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A39">
        <w:rPr>
          <w:rFonts w:ascii="Times New Roman" w:hAnsi="Times New Roman" w:cs="Times New Roman"/>
          <w:b/>
          <w:bCs/>
          <w:sz w:val="28"/>
          <w:szCs w:val="28"/>
        </w:rPr>
        <w:t>о мерах по подготовке ГТС к пропуску паводковых вод</w:t>
      </w:r>
    </w:p>
    <w:p w:rsidR="007258FC" w:rsidRPr="00EF4A39" w:rsidRDefault="007258FC" w:rsidP="00EF4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F4A39">
        <w:rPr>
          <w:rFonts w:ascii="Times New Roman" w:hAnsi="Times New Roman" w:cs="Times New Roman"/>
          <w:i/>
          <w:iCs/>
          <w:sz w:val="28"/>
          <w:szCs w:val="28"/>
          <w:u w:val="single"/>
        </w:rPr>
        <w:t>Отделом про делам ГО,ЧС и мобилизационной работе проведены следующие мероприятия: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1. Проведено укрепление полотна дамбы  ограждающей ДО-4 (микрорайон ЛДК)  между  4 и 5 пикетах грунтом  различной фракции в объёме 1050 т..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2. Проведено устройство шлюза-регулятора на  дамбе  ограждающей ДО-4 (микрорайон ЛДК)  между  2 и 3 пикетами.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3. Проведено устройство водоотводных каналов  размерами 2Х2,5 м., общей протяжённостью 5270 п.м., в том числе: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    -  2770 п.м.-район городского кладбища и ул. Школьная-ул. Владивостокская (мкр.ЛДК);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   - 900 п.м.-район переулка Рыбозаводской;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   - 1600 п.м.-район Дальнереченск-2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4. Проведение работ по чистке и дноуглублению реки Белая общей протяжённостью 3500 п.м..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5. Проведён капитальный ремонт  3-х заслонок шлюза-регулятора дамбы  ограждающей ДО-1 (микрорайон  Первомайский).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6. На имя Губернатора Приморского края направлены документы по выделению  денежных средств из федерального бюджета на проведение  восстановительных работ следующих объектов: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  - проведение работ по очистке  береговой линии и дноуглублению реки Белая общей протяжённостью 3500 м. – 1182,4 тыс.руб..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  -  увеличение высоты полотна дамбы-дороги микрорайон Каменушка на 1,2 м. общей протяжённостью  1300 м. – 9419,3 тыс.руб..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  - реконструкция шлюз-регулятора дамбы ограждающей ДО-1 (ул. Постышева) – 6125,6 тыс.руб..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  - капитальный ремонт шлюз-регулятора дамбы ограждающей 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>ДО-1 (ул. Советская) – 1212,4 тыс.руб..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  - капитальный ремонт шлюз-регулятора дамбы ограждающей 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>ДО-1 (ул. Береговая) – 925,0 тыс.руб..</w:t>
      </w:r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  - восстановлениезадвижек на трубных переходах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A39">
        <w:rPr>
          <w:rFonts w:ascii="Times New Roman" w:hAnsi="Times New Roman" w:cs="Times New Roman"/>
          <w:sz w:val="28"/>
          <w:szCs w:val="28"/>
        </w:rPr>
        <w:t>ул. Первомайская и устройство водоотвода на пересечении ул. Первомайская и пер. Рыбозаводской. 2575,0 тыс.руб..</w:t>
      </w:r>
    </w:p>
    <w:p w:rsidR="007258FC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      В настоящее время все гидротехнические сооружения расположенные на территории городского округа к пропуску паводковых вод готовы, технически исправны.</w:t>
      </w:r>
      <w:bookmarkStart w:id="0" w:name="_GoBack"/>
      <w:bookmarkEnd w:id="0"/>
    </w:p>
    <w:p w:rsidR="007258FC" w:rsidRPr="00EF4A39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58FC" w:rsidRDefault="007258FC" w:rsidP="00EF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ГО, ЧС и </w:t>
      </w:r>
    </w:p>
    <w:p w:rsidR="007258FC" w:rsidRPr="00EF4A39" w:rsidRDefault="007258FC" w:rsidP="0027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мобилизационной 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 Гуль</w:t>
      </w:r>
    </w:p>
    <w:sectPr w:rsidR="007258FC" w:rsidRPr="00EF4A39" w:rsidSect="00EF4A39">
      <w:pgSz w:w="11906" w:h="16838"/>
      <w:pgMar w:top="71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C65"/>
    <w:multiLevelType w:val="hybridMultilevel"/>
    <w:tmpl w:val="273EF8CE"/>
    <w:lvl w:ilvl="0" w:tplc="F61E8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F76BA3"/>
    <w:multiLevelType w:val="hybridMultilevel"/>
    <w:tmpl w:val="106ECBAE"/>
    <w:lvl w:ilvl="0" w:tplc="253021F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182C9E"/>
    <w:multiLevelType w:val="hybridMultilevel"/>
    <w:tmpl w:val="8A52D6D4"/>
    <w:lvl w:ilvl="0" w:tplc="A71E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8765E4"/>
    <w:multiLevelType w:val="hybridMultilevel"/>
    <w:tmpl w:val="867A75F0"/>
    <w:lvl w:ilvl="0" w:tplc="C82A728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CB1936"/>
    <w:multiLevelType w:val="multilevel"/>
    <w:tmpl w:val="0B540B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194"/>
    <w:rsid w:val="000307EA"/>
    <w:rsid w:val="001A0D85"/>
    <w:rsid w:val="00245BFD"/>
    <w:rsid w:val="002529B2"/>
    <w:rsid w:val="00275C5E"/>
    <w:rsid w:val="002A0111"/>
    <w:rsid w:val="002B7D6F"/>
    <w:rsid w:val="002E12D2"/>
    <w:rsid w:val="00327EFE"/>
    <w:rsid w:val="00332313"/>
    <w:rsid w:val="003F56AB"/>
    <w:rsid w:val="004708E2"/>
    <w:rsid w:val="00475A67"/>
    <w:rsid w:val="005F4D63"/>
    <w:rsid w:val="007258FC"/>
    <w:rsid w:val="00781194"/>
    <w:rsid w:val="007817F1"/>
    <w:rsid w:val="0099059F"/>
    <w:rsid w:val="009B5FF7"/>
    <w:rsid w:val="009F0BE6"/>
    <w:rsid w:val="00BA5FD0"/>
    <w:rsid w:val="00BB41ED"/>
    <w:rsid w:val="00BE172F"/>
    <w:rsid w:val="00CE19DF"/>
    <w:rsid w:val="00E05CAD"/>
    <w:rsid w:val="00EC3F4D"/>
    <w:rsid w:val="00EF4A39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F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F4A3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C16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9F0B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F4A39"/>
    <w:pPr>
      <w:spacing w:after="120" w:line="240" w:lineRule="auto"/>
    </w:pPr>
    <w:rPr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4C16"/>
    <w:rPr>
      <w:lang w:eastAsia="en-US"/>
    </w:rPr>
  </w:style>
  <w:style w:type="paragraph" w:styleId="Header">
    <w:name w:val="header"/>
    <w:basedOn w:val="Normal"/>
    <w:link w:val="HeaderChar1"/>
    <w:uiPriority w:val="99"/>
    <w:rsid w:val="00EF4A3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4C16"/>
    <w:rPr>
      <w:lang w:eastAsia="en-US"/>
    </w:rPr>
  </w:style>
  <w:style w:type="paragraph" w:styleId="NormalWeb">
    <w:name w:val="Normal (Web)"/>
    <w:basedOn w:val="Normal"/>
    <w:uiPriority w:val="99"/>
    <w:rsid w:val="00EF4A39"/>
    <w:pPr>
      <w:spacing w:before="75" w:after="75" w:line="240" w:lineRule="auto"/>
    </w:pPr>
    <w:rPr>
      <w:sz w:val="21"/>
      <w:szCs w:val="21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EF4A39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458</Words>
  <Characters>2617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Савченко</cp:lastModifiedBy>
  <cp:revision>5</cp:revision>
  <dcterms:created xsi:type="dcterms:W3CDTF">2017-05-01T23:51:00Z</dcterms:created>
  <dcterms:modified xsi:type="dcterms:W3CDTF">2017-05-03T06:41:00Z</dcterms:modified>
</cp:coreProperties>
</file>